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21" w:rsidRDefault="00C623EF" w:rsidP="00C623EF">
      <w:pPr>
        <w:jc w:val="center"/>
        <w:rPr>
          <w:rFonts w:hint="eastAsia"/>
          <w:b/>
          <w:sz w:val="40"/>
          <w:szCs w:val="28"/>
        </w:rPr>
      </w:pPr>
      <w:proofErr w:type="gramStart"/>
      <w:r>
        <w:rPr>
          <w:rFonts w:hint="eastAsia"/>
          <w:b/>
          <w:sz w:val="40"/>
          <w:szCs w:val="28"/>
        </w:rPr>
        <w:t>关于</w:t>
      </w:r>
      <w:r w:rsidR="00A01FE9" w:rsidRPr="00C623EF">
        <w:rPr>
          <w:rFonts w:hint="eastAsia"/>
          <w:b/>
          <w:sz w:val="40"/>
          <w:szCs w:val="28"/>
        </w:rPr>
        <w:t>财行</w:t>
      </w:r>
      <w:proofErr w:type="gramEnd"/>
      <w:r w:rsidR="00A01FE9" w:rsidRPr="00C623EF">
        <w:rPr>
          <w:rFonts w:hint="eastAsia"/>
          <w:b/>
          <w:sz w:val="40"/>
          <w:szCs w:val="28"/>
        </w:rPr>
        <w:t>2017</w:t>
      </w:r>
      <w:r w:rsidR="00A01FE9" w:rsidRPr="00C623EF">
        <w:rPr>
          <w:rFonts w:hint="eastAsia"/>
          <w:b/>
          <w:sz w:val="40"/>
          <w:szCs w:val="28"/>
        </w:rPr>
        <w:t>【</w:t>
      </w:r>
      <w:r w:rsidR="00A01FE9" w:rsidRPr="00C623EF">
        <w:rPr>
          <w:rFonts w:hint="eastAsia"/>
          <w:b/>
          <w:sz w:val="40"/>
          <w:szCs w:val="28"/>
        </w:rPr>
        <w:t>434</w:t>
      </w:r>
      <w:r w:rsidR="00A01FE9" w:rsidRPr="00C623EF">
        <w:rPr>
          <w:rFonts w:hint="eastAsia"/>
          <w:b/>
          <w:sz w:val="40"/>
          <w:szCs w:val="28"/>
        </w:rPr>
        <w:t>】号文</w:t>
      </w:r>
      <w:proofErr w:type="gramStart"/>
      <w:r w:rsidR="00A01FE9" w:rsidRPr="00C623EF">
        <w:rPr>
          <w:rFonts w:hint="eastAsia"/>
          <w:b/>
          <w:sz w:val="40"/>
          <w:szCs w:val="28"/>
        </w:rPr>
        <w:t>对财行</w:t>
      </w:r>
      <w:proofErr w:type="gramEnd"/>
      <w:r w:rsidR="00A01FE9" w:rsidRPr="00C623EF">
        <w:rPr>
          <w:rFonts w:hint="eastAsia"/>
          <w:b/>
          <w:sz w:val="40"/>
          <w:szCs w:val="28"/>
        </w:rPr>
        <w:t>2013</w:t>
      </w:r>
      <w:r w:rsidR="00A01FE9" w:rsidRPr="00C623EF">
        <w:rPr>
          <w:rFonts w:hint="eastAsia"/>
          <w:b/>
          <w:sz w:val="40"/>
          <w:szCs w:val="28"/>
        </w:rPr>
        <w:t>【</w:t>
      </w:r>
      <w:r w:rsidR="00A01FE9" w:rsidRPr="00C623EF">
        <w:rPr>
          <w:rFonts w:hint="eastAsia"/>
          <w:b/>
          <w:sz w:val="40"/>
          <w:szCs w:val="28"/>
        </w:rPr>
        <w:t>516</w:t>
      </w:r>
      <w:r w:rsidR="00A01FE9" w:rsidRPr="00C623EF">
        <w:rPr>
          <w:rFonts w:hint="eastAsia"/>
          <w:b/>
          <w:sz w:val="40"/>
          <w:szCs w:val="28"/>
        </w:rPr>
        <w:t>】</w:t>
      </w:r>
      <w:r>
        <w:rPr>
          <w:rFonts w:hint="eastAsia"/>
          <w:b/>
          <w:sz w:val="40"/>
          <w:szCs w:val="28"/>
        </w:rPr>
        <w:t>号文变更的比较</w:t>
      </w:r>
    </w:p>
    <w:p w:rsidR="00C623EF" w:rsidRPr="00C623EF" w:rsidRDefault="00C623EF" w:rsidP="00C623EF">
      <w:pPr>
        <w:jc w:val="center"/>
        <w:rPr>
          <w:rFonts w:hint="eastAsia"/>
          <w:b/>
          <w:sz w:val="40"/>
          <w:szCs w:val="28"/>
        </w:rPr>
      </w:pPr>
    </w:p>
    <w:p w:rsidR="00A01FE9" w:rsidRPr="00A01FE9" w:rsidRDefault="00A01FE9" w:rsidP="00A01FE9">
      <w:pPr>
        <w:rPr>
          <w:rFonts w:hint="eastAsia"/>
          <w:b/>
          <w:sz w:val="28"/>
          <w:szCs w:val="28"/>
        </w:rPr>
      </w:pPr>
      <w:r w:rsidRPr="00E02D90">
        <w:rPr>
          <w:rFonts w:hint="eastAsia"/>
          <w:b/>
          <w:sz w:val="40"/>
          <w:szCs w:val="28"/>
        </w:rPr>
        <w:t>一</w:t>
      </w:r>
      <w:r w:rsidR="00C623EF" w:rsidRPr="00E02D90">
        <w:rPr>
          <w:rFonts w:hint="eastAsia"/>
          <w:b/>
          <w:sz w:val="40"/>
          <w:szCs w:val="28"/>
        </w:rPr>
        <w:t>、</w:t>
      </w:r>
      <w:r w:rsidRPr="00A01FE9">
        <w:rPr>
          <w:rFonts w:hint="eastAsia"/>
          <w:b/>
          <w:sz w:val="28"/>
          <w:szCs w:val="28"/>
        </w:rPr>
        <w:t>调整伊朗等国家（地区）</w:t>
      </w:r>
      <w:r w:rsidRPr="00A01FE9">
        <w:rPr>
          <w:rFonts w:hint="eastAsia"/>
          <w:b/>
          <w:sz w:val="28"/>
          <w:szCs w:val="28"/>
        </w:rPr>
        <w:t>61</w:t>
      </w:r>
      <w:r w:rsidRPr="00A01FE9">
        <w:rPr>
          <w:rFonts w:hint="eastAsia"/>
          <w:b/>
          <w:sz w:val="28"/>
          <w:szCs w:val="28"/>
        </w:rPr>
        <w:t>个城市住宿费标准，具体标准对比见附件</w:t>
      </w:r>
    </w:p>
    <w:p w:rsidR="00A01FE9" w:rsidRPr="00A01FE9" w:rsidRDefault="00A01FE9" w:rsidP="00A01FE9">
      <w:pPr>
        <w:rPr>
          <w:rFonts w:hint="eastAsia"/>
          <w:b/>
          <w:sz w:val="28"/>
          <w:szCs w:val="28"/>
        </w:rPr>
      </w:pPr>
      <w:r w:rsidRPr="00E02D90">
        <w:rPr>
          <w:rFonts w:hint="eastAsia"/>
          <w:b/>
          <w:sz w:val="40"/>
          <w:szCs w:val="28"/>
        </w:rPr>
        <w:t>二</w:t>
      </w:r>
      <w:r w:rsidR="00C623EF" w:rsidRPr="00E02D90">
        <w:rPr>
          <w:rFonts w:hint="eastAsia"/>
          <w:b/>
          <w:sz w:val="40"/>
          <w:szCs w:val="28"/>
        </w:rPr>
        <w:t>、</w:t>
      </w:r>
      <w:r w:rsidRPr="00A01FE9">
        <w:rPr>
          <w:rFonts w:hint="eastAsia"/>
          <w:b/>
          <w:sz w:val="28"/>
          <w:szCs w:val="28"/>
        </w:rPr>
        <w:t>出国人员在境外往返机场的交通费用，可参照城市间交通费有关规定执行。</w:t>
      </w:r>
      <w:r w:rsidRPr="00A01FE9">
        <w:rPr>
          <w:rFonts w:hint="eastAsia"/>
          <w:sz w:val="28"/>
          <w:szCs w:val="28"/>
        </w:rPr>
        <w:t>这一点标志着两个变化：第一、不再认为境外往返机场交通费用</w:t>
      </w:r>
      <w:proofErr w:type="gramStart"/>
      <w:r w:rsidRPr="00A01FE9">
        <w:rPr>
          <w:rFonts w:hint="eastAsia"/>
          <w:sz w:val="28"/>
          <w:szCs w:val="28"/>
        </w:rPr>
        <w:t>属于公杂补助</w:t>
      </w:r>
      <w:proofErr w:type="gramEnd"/>
      <w:r w:rsidRPr="00A01FE9">
        <w:rPr>
          <w:rFonts w:hint="eastAsia"/>
          <w:sz w:val="28"/>
          <w:szCs w:val="28"/>
        </w:rPr>
        <w:t>内费用，</w:t>
      </w:r>
      <w:r w:rsidR="00C623EF">
        <w:rPr>
          <w:rFonts w:ascii="宋体" w:hAnsi="宋体" w:hint="eastAsia"/>
          <w:sz w:val="28"/>
          <w:szCs w:val="28"/>
        </w:rPr>
        <w:t>出国人员</w:t>
      </w:r>
      <w:r w:rsidR="00C623EF" w:rsidRPr="00A01FE9">
        <w:rPr>
          <w:rFonts w:ascii="宋体" w:hAnsi="宋体" w:hint="eastAsia"/>
          <w:sz w:val="28"/>
          <w:szCs w:val="28"/>
        </w:rPr>
        <w:t>按照批准的计划执行，其</w:t>
      </w:r>
      <w:r w:rsidR="00C623EF">
        <w:rPr>
          <w:rFonts w:ascii="宋体" w:hAnsi="宋体" w:hint="eastAsia"/>
          <w:sz w:val="28"/>
          <w:szCs w:val="28"/>
        </w:rPr>
        <w:t>境外往返机场</w:t>
      </w:r>
      <w:proofErr w:type="gramStart"/>
      <w:r w:rsidR="00C623EF">
        <w:rPr>
          <w:rFonts w:ascii="宋体" w:hAnsi="宋体" w:hint="eastAsia"/>
          <w:sz w:val="28"/>
          <w:szCs w:val="28"/>
        </w:rPr>
        <w:t>交通费用</w:t>
      </w:r>
      <w:r w:rsidR="00C623EF" w:rsidRPr="00A01FE9">
        <w:rPr>
          <w:rFonts w:ascii="宋体" w:hAnsi="宋体" w:hint="eastAsia"/>
          <w:sz w:val="28"/>
          <w:szCs w:val="28"/>
        </w:rPr>
        <w:t>凭有效</w:t>
      </w:r>
      <w:proofErr w:type="gramEnd"/>
      <w:r w:rsidR="00C623EF" w:rsidRPr="00A01FE9">
        <w:rPr>
          <w:rFonts w:ascii="宋体" w:hAnsi="宋体" w:hint="eastAsia"/>
          <w:sz w:val="28"/>
          <w:szCs w:val="28"/>
        </w:rPr>
        <w:t>原始票据据实报销</w:t>
      </w:r>
      <w:r w:rsidRPr="00A01FE9">
        <w:rPr>
          <w:rFonts w:hint="eastAsia"/>
          <w:sz w:val="28"/>
          <w:szCs w:val="28"/>
        </w:rPr>
        <w:t>；第二、境外往返机场交通费用应当事先在出国计划中列明，</w:t>
      </w:r>
      <w:r w:rsidRPr="00A01FE9">
        <w:rPr>
          <w:rFonts w:ascii="宋体" w:hAnsi="宋体" w:hint="eastAsia"/>
          <w:sz w:val="28"/>
          <w:szCs w:val="28"/>
        </w:rPr>
        <w:t>并报本单位外事和财务部门批准。</w:t>
      </w:r>
    </w:p>
    <w:p w:rsidR="00A01FE9" w:rsidRDefault="00A01FE9" w:rsidP="00C623EF">
      <w:pPr>
        <w:rPr>
          <w:rFonts w:ascii="宋体" w:hAnsi="宋体" w:hint="eastAsia"/>
          <w:sz w:val="28"/>
          <w:szCs w:val="28"/>
        </w:rPr>
      </w:pPr>
      <w:proofErr w:type="gramStart"/>
      <w:r w:rsidRPr="00C623EF">
        <w:rPr>
          <w:rFonts w:hint="eastAsia"/>
          <w:b/>
          <w:sz w:val="28"/>
          <w:szCs w:val="28"/>
        </w:rPr>
        <w:t>财行</w:t>
      </w:r>
      <w:proofErr w:type="gramEnd"/>
      <w:r w:rsidRPr="00C623EF">
        <w:rPr>
          <w:rFonts w:hint="eastAsia"/>
          <w:b/>
          <w:sz w:val="28"/>
          <w:szCs w:val="28"/>
        </w:rPr>
        <w:t>2013</w:t>
      </w:r>
      <w:r w:rsidRPr="00C623EF">
        <w:rPr>
          <w:rFonts w:hint="eastAsia"/>
          <w:b/>
          <w:sz w:val="28"/>
          <w:szCs w:val="28"/>
        </w:rPr>
        <w:t>【</w:t>
      </w:r>
      <w:r w:rsidRPr="00C623EF">
        <w:rPr>
          <w:rFonts w:hint="eastAsia"/>
          <w:b/>
          <w:sz w:val="28"/>
          <w:szCs w:val="28"/>
        </w:rPr>
        <w:t>516</w:t>
      </w:r>
      <w:r w:rsidRPr="00C623EF">
        <w:rPr>
          <w:rFonts w:hint="eastAsia"/>
          <w:b/>
          <w:sz w:val="28"/>
          <w:szCs w:val="28"/>
        </w:rPr>
        <w:t>】</w:t>
      </w:r>
      <w:r w:rsidRPr="00C623EF">
        <w:rPr>
          <w:rFonts w:hint="eastAsia"/>
          <w:b/>
          <w:noProof/>
          <w:sz w:val="28"/>
          <w:szCs w:val="28"/>
        </w:rPr>
        <w:t>号文中第十条关于城市间交通费的规定为：</w:t>
      </w:r>
      <w:r w:rsidRPr="00A01FE9">
        <w:rPr>
          <w:rFonts w:ascii="宋体" w:hAnsi="宋体" w:hint="eastAsia"/>
          <w:sz w:val="28"/>
          <w:szCs w:val="28"/>
        </w:rPr>
        <w:t>出国人员根据出访任务需要在一个国家城市间往来，应当事先在出国计划中列明，并报本单位外事和财务部门批准，未列入出国计划、未经本单位外事和财务部门批准的，不得在国外城市间往来。出国人员的旅程必须按照批准的计划执行，其城市间交通费凭有效原始票据据实报销。</w:t>
      </w:r>
    </w:p>
    <w:p w:rsidR="00C623EF" w:rsidRPr="00445E67" w:rsidRDefault="00C623EF" w:rsidP="00C623EF">
      <w:pPr>
        <w:rPr>
          <w:rFonts w:ascii="宋体" w:hAnsi="宋体" w:hint="eastAsia"/>
          <w:b/>
          <w:sz w:val="28"/>
          <w:szCs w:val="28"/>
        </w:rPr>
      </w:pPr>
      <w:r w:rsidRPr="00E02D90">
        <w:rPr>
          <w:rFonts w:ascii="宋体" w:hAnsi="宋体" w:hint="eastAsia"/>
          <w:b/>
          <w:sz w:val="40"/>
          <w:szCs w:val="28"/>
        </w:rPr>
        <w:t>三、</w:t>
      </w:r>
      <w:r w:rsidRPr="00445E67">
        <w:rPr>
          <w:rFonts w:ascii="宋体" w:hAnsi="宋体" w:hint="eastAsia"/>
          <w:b/>
          <w:sz w:val="28"/>
          <w:szCs w:val="28"/>
        </w:rPr>
        <w:t>外方以现金或实物形式，为我出访团组</w:t>
      </w:r>
      <w:r w:rsidR="00445E67">
        <w:rPr>
          <w:rFonts w:ascii="宋体" w:hAnsi="宋体" w:hint="eastAsia"/>
          <w:b/>
          <w:sz w:val="28"/>
          <w:szCs w:val="28"/>
        </w:rPr>
        <w:t>仅</w:t>
      </w:r>
      <w:r w:rsidRPr="00445E67">
        <w:rPr>
          <w:rFonts w:ascii="宋体" w:hAnsi="宋体" w:hint="eastAsia"/>
          <w:b/>
          <w:sz w:val="28"/>
          <w:szCs w:val="28"/>
        </w:rPr>
        <w:t>提供交通接待的，出国人员可按标准的40%领取公杂费。</w:t>
      </w:r>
      <w:r w:rsidR="000D6EA0" w:rsidRPr="000D6EA0">
        <w:rPr>
          <w:rFonts w:ascii="宋体" w:hAnsi="宋体" w:hint="eastAsia"/>
          <w:sz w:val="28"/>
          <w:szCs w:val="28"/>
        </w:rPr>
        <w:t>公杂费是指出国人员在国外期间的市内交通、邮电、办公用品、必要的小费等费用。</w:t>
      </w:r>
      <w:r w:rsidR="000D6EA0">
        <w:rPr>
          <w:rFonts w:ascii="宋体" w:hAnsi="宋体" w:hint="eastAsia"/>
          <w:sz w:val="28"/>
          <w:szCs w:val="28"/>
        </w:rPr>
        <w:t>这一条明确了外方提供交通</w:t>
      </w:r>
      <w:proofErr w:type="gramStart"/>
      <w:r w:rsidR="000D6EA0">
        <w:rPr>
          <w:rFonts w:ascii="宋体" w:hAnsi="宋体" w:hint="eastAsia"/>
          <w:sz w:val="28"/>
          <w:szCs w:val="28"/>
        </w:rPr>
        <w:t>接待占公</w:t>
      </w:r>
      <w:proofErr w:type="gramEnd"/>
      <w:r w:rsidR="000D6EA0">
        <w:rPr>
          <w:rFonts w:ascii="宋体" w:hAnsi="宋体" w:hint="eastAsia"/>
          <w:sz w:val="28"/>
          <w:szCs w:val="28"/>
        </w:rPr>
        <w:t>杂费的比例，或可引申为市内交通在公杂费用中占比为60%</w:t>
      </w:r>
      <w:r w:rsidR="00B307CC">
        <w:rPr>
          <w:rFonts w:ascii="宋体" w:hAnsi="宋体" w:hint="eastAsia"/>
          <w:sz w:val="28"/>
          <w:szCs w:val="28"/>
        </w:rPr>
        <w:t>。</w:t>
      </w:r>
    </w:p>
    <w:p w:rsidR="00445E67" w:rsidRDefault="00445E67" w:rsidP="00C623EF">
      <w:pPr>
        <w:rPr>
          <w:rFonts w:ascii="宋体" w:hAnsi="宋体" w:hint="eastAsia"/>
          <w:sz w:val="28"/>
          <w:szCs w:val="28"/>
        </w:rPr>
      </w:pPr>
      <w:proofErr w:type="gramStart"/>
      <w:r w:rsidRPr="00C623EF">
        <w:rPr>
          <w:rFonts w:hint="eastAsia"/>
          <w:b/>
          <w:sz w:val="28"/>
          <w:szCs w:val="28"/>
        </w:rPr>
        <w:t>财行</w:t>
      </w:r>
      <w:proofErr w:type="gramEnd"/>
      <w:r w:rsidRPr="00C623EF">
        <w:rPr>
          <w:rFonts w:hint="eastAsia"/>
          <w:b/>
          <w:sz w:val="28"/>
          <w:szCs w:val="28"/>
        </w:rPr>
        <w:t>2013</w:t>
      </w:r>
      <w:r w:rsidRPr="00C623EF">
        <w:rPr>
          <w:rFonts w:hint="eastAsia"/>
          <w:b/>
          <w:sz w:val="28"/>
          <w:szCs w:val="28"/>
        </w:rPr>
        <w:t>【</w:t>
      </w:r>
      <w:r w:rsidRPr="00C623EF">
        <w:rPr>
          <w:rFonts w:hint="eastAsia"/>
          <w:b/>
          <w:sz w:val="28"/>
          <w:szCs w:val="28"/>
        </w:rPr>
        <w:t>516</w:t>
      </w:r>
      <w:r w:rsidRPr="00C623EF">
        <w:rPr>
          <w:rFonts w:hint="eastAsia"/>
          <w:b/>
          <w:sz w:val="28"/>
          <w:szCs w:val="28"/>
        </w:rPr>
        <w:t>】</w:t>
      </w:r>
      <w:r w:rsidRPr="00C623EF">
        <w:rPr>
          <w:rFonts w:hint="eastAsia"/>
          <w:b/>
          <w:noProof/>
          <w:sz w:val="28"/>
          <w:szCs w:val="28"/>
        </w:rPr>
        <w:t>号文中第十</w:t>
      </w:r>
      <w:r>
        <w:rPr>
          <w:rFonts w:hint="eastAsia"/>
          <w:b/>
          <w:noProof/>
          <w:sz w:val="28"/>
          <w:szCs w:val="28"/>
        </w:rPr>
        <w:t>二</w:t>
      </w:r>
      <w:r w:rsidRPr="00C623EF">
        <w:rPr>
          <w:rFonts w:hint="eastAsia"/>
          <w:b/>
          <w:noProof/>
          <w:sz w:val="28"/>
          <w:szCs w:val="28"/>
        </w:rPr>
        <w:t>条</w:t>
      </w:r>
      <w:r w:rsidR="004D609F">
        <w:rPr>
          <w:rFonts w:hint="eastAsia"/>
          <w:b/>
          <w:noProof/>
          <w:sz w:val="28"/>
          <w:szCs w:val="28"/>
        </w:rPr>
        <w:t>关于外方提供接待</w:t>
      </w:r>
      <w:r w:rsidRPr="00C623EF">
        <w:rPr>
          <w:rFonts w:hint="eastAsia"/>
          <w:b/>
          <w:noProof/>
          <w:sz w:val="28"/>
          <w:szCs w:val="28"/>
        </w:rPr>
        <w:t>的规定为：</w:t>
      </w:r>
      <w:r w:rsidRPr="00445E67">
        <w:rPr>
          <w:rFonts w:ascii="宋体" w:hAnsi="宋体" w:hint="eastAsia"/>
          <w:sz w:val="28"/>
          <w:szCs w:val="28"/>
        </w:rPr>
        <w:t>外方</w:t>
      </w:r>
      <w:r w:rsidRPr="00445E67">
        <w:rPr>
          <w:rFonts w:ascii="宋体" w:hAnsi="宋体" w:hint="eastAsia"/>
          <w:sz w:val="28"/>
          <w:szCs w:val="28"/>
        </w:rPr>
        <w:lastRenderedPageBreak/>
        <w:t>以现金或实物形式提供伙食费和公杂费接待我代表团组的，出国人员不再领取伙食费和公杂费。</w:t>
      </w:r>
    </w:p>
    <w:p w:rsidR="004D609F" w:rsidRDefault="004D609F" w:rsidP="00C623EF">
      <w:pPr>
        <w:rPr>
          <w:rFonts w:ascii="宋体" w:hAnsi="宋体" w:hint="eastAsia"/>
          <w:sz w:val="28"/>
          <w:szCs w:val="28"/>
        </w:rPr>
      </w:pPr>
      <w:r w:rsidRPr="00E02D90">
        <w:rPr>
          <w:rFonts w:ascii="宋体" w:hAnsi="宋体" w:hint="eastAsia"/>
          <w:b/>
          <w:sz w:val="40"/>
          <w:szCs w:val="28"/>
        </w:rPr>
        <w:t>四、</w:t>
      </w:r>
      <w:r w:rsidRPr="00E02D90">
        <w:rPr>
          <w:rFonts w:ascii="宋体" w:hAnsi="宋体" w:hint="eastAsia"/>
          <w:b/>
          <w:sz w:val="28"/>
          <w:szCs w:val="28"/>
        </w:rPr>
        <w:t>省部级人员按规定安排普通套房的，住宿费及按固定比例收取的服务费据实报销；服务费无固定比例的，按不超过住宿费的5%报销。工作涉密、任务紧急且飞行时间超过6个小时（含中转航班）的，经事先报本单位外事和财务部门批准，省部级人员随行一人可乘坐同等级交通工具。</w:t>
      </w:r>
      <w:r w:rsidR="00E02D90">
        <w:rPr>
          <w:rFonts w:ascii="宋体" w:hAnsi="宋体" w:hint="eastAsia"/>
          <w:sz w:val="28"/>
          <w:szCs w:val="28"/>
        </w:rPr>
        <w:t>这一条涉及省部级人员住宿费和</w:t>
      </w:r>
      <w:r w:rsidR="00FD36C3">
        <w:rPr>
          <w:rFonts w:ascii="宋体" w:hAnsi="宋体" w:hint="eastAsia"/>
          <w:sz w:val="28"/>
          <w:szCs w:val="28"/>
        </w:rPr>
        <w:t>省部级人员</w:t>
      </w:r>
      <w:r w:rsidR="00E02D90">
        <w:rPr>
          <w:rFonts w:ascii="宋体" w:hAnsi="宋体" w:hint="eastAsia"/>
          <w:sz w:val="28"/>
          <w:szCs w:val="28"/>
        </w:rPr>
        <w:t>国际旅费两方面的变化：第一、比2013【516】号</w:t>
      </w:r>
      <w:proofErr w:type="gramStart"/>
      <w:r w:rsidR="00E02D90">
        <w:rPr>
          <w:rFonts w:ascii="宋体" w:hAnsi="宋体" w:hint="eastAsia"/>
          <w:sz w:val="28"/>
          <w:szCs w:val="28"/>
        </w:rPr>
        <w:t>文增加</w:t>
      </w:r>
      <w:proofErr w:type="gramEnd"/>
      <w:r w:rsidR="00E02D90">
        <w:rPr>
          <w:rFonts w:ascii="宋体" w:hAnsi="宋体" w:hint="eastAsia"/>
          <w:sz w:val="28"/>
          <w:szCs w:val="28"/>
        </w:rPr>
        <w:t>了关于住宿酒店收取服务费的规定，但是仅限于省部级人员；第二、在满足一定条件的情况下，经审批后，省部级人员随行一人可乘坐同等级交通工具。</w:t>
      </w:r>
    </w:p>
    <w:p w:rsidR="00E02D90" w:rsidRPr="00E02D90" w:rsidRDefault="00E02D90" w:rsidP="00C623EF">
      <w:pPr>
        <w:rPr>
          <w:rFonts w:ascii="宋体" w:hAnsi="宋体" w:hint="eastAsia"/>
          <w:sz w:val="28"/>
          <w:szCs w:val="28"/>
        </w:rPr>
      </w:pPr>
      <w:proofErr w:type="gramStart"/>
      <w:r w:rsidRPr="00C623EF">
        <w:rPr>
          <w:rFonts w:hint="eastAsia"/>
          <w:b/>
          <w:sz w:val="28"/>
          <w:szCs w:val="28"/>
        </w:rPr>
        <w:t>财行</w:t>
      </w:r>
      <w:proofErr w:type="gramEnd"/>
      <w:r w:rsidRPr="00C623EF">
        <w:rPr>
          <w:rFonts w:hint="eastAsia"/>
          <w:b/>
          <w:sz w:val="28"/>
          <w:szCs w:val="28"/>
        </w:rPr>
        <w:t>2013</w:t>
      </w:r>
      <w:r w:rsidRPr="00C623EF">
        <w:rPr>
          <w:rFonts w:hint="eastAsia"/>
          <w:b/>
          <w:sz w:val="28"/>
          <w:szCs w:val="28"/>
        </w:rPr>
        <w:t>【</w:t>
      </w:r>
      <w:r w:rsidRPr="00C623EF">
        <w:rPr>
          <w:rFonts w:hint="eastAsia"/>
          <w:b/>
          <w:sz w:val="28"/>
          <w:szCs w:val="28"/>
        </w:rPr>
        <w:t>516</w:t>
      </w:r>
      <w:r w:rsidRPr="00C623EF">
        <w:rPr>
          <w:rFonts w:hint="eastAsia"/>
          <w:b/>
          <w:sz w:val="28"/>
          <w:szCs w:val="28"/>
        </w:rPr>
        <w:t>】</w:t>
      </w:r>
      <w:r w:rsidRPr="00C623EF">
        <w:rPr>
          <w:rFonts w:hint="eastAsia"/>
          <w:b/>
          <w:noProof/>
          <w:sz w:val="28"/>
          <w:szCs w:val="28"/>
        </w:rPr>
        <w:t>号文中第十</w:t>
      </w:r>
      <w:r>
        <w:rPr>
          <w:rFonts w:hint="eastAsia"/>
          <w:b/>
          <w:noProof/>
          <w:sz w:val="28"/>
          <w:szCs w:val="28"/>
        </w:rPr>
        <w:t>一</w:t>
      </w:r>
      <w:r w:rsidRPr="00C623EF">
        <w:rPr>
          <w:rFonts w:hint="eastAsia"/>
          <w:b/>
          <w:noProof/>
          <w:sz w:val="28"/>
          <w:szCs w:val="28"/>
        </w:rPr>
        <w:t>条</w:t>
      </w:r>
      <w:r>
        <w:rPr>
          <w:rFonts w:hint="eastAsia"/>
          <w:b/>
          <w:noProof/>
          <w:sz w:val="28"/>
          <w:szCs w:val="28"/>
        </w:rPr>
        <w:t>关于住宿费</w:t>
      </w:r>
      <w:r w:rsidRPr="00C623EF">
        <w:rPr>
          <w:rFonts w:hint="eastAsia"/>
          <w:b/>
          <w:noProof/>
          <w:sz w:val="28"/>
          <w:szCs w:val="28"/>
        </w:rPr>
        <w:t>的规定为：</w:t>
      </w:r>
      <w:r w:rsidRPr="00E02D90">
        <w:rPr>
          <w:rFonts w:ascii="宋体" w:hAnsi="宋体" w:hint="eastAsia"/>
          <w:sz w:val="28"/>
          <w:szCs w:val="28"/>
        </w:rPr>
        <w:t>出国人员应当严格按照规定安排住宿，省部级人员可安排普通套房，住宿费据实报销；厅局级及以下人员安排标准间，在规定的住宿费标准之内予以报销。</w:t>
      </w:r>
    </w:p>
    <w:p w:rsidR="00E02D90" w:rsidRDefault="00E02D90" w:rsidP="00C623EF">
      <w:pPr>
        <w:rPr>
          <w:rFonts w:ascii="宋体" w:hAnsi="宋体" w:hint="eastAsia"/>
          <w:sz w:val="28"/>
          <w:szCs w:val="28"/>
        </w:rPr>
      </w:pPr>
      <w:proofErr w:type="gramStart"/>
      <w:r w:rsidRPr="00C623EF">
        <w:rPr>
          <w:rFonts w:hint="eastAsia"/>
          <w:b/>
          <w:sz w:val="28"/>
          <w:szCs w:val="28"/>
        </w:rPr>
        <w:t>财行</w:t>
      </w:r>
      <w:proofErr w:type="gramEnd"/>
      <w:r w:rsidRPr="00C623EF">
        <w:rPr>
          <w:rFonts w:hint="eastAsia"/>
          <w:b/>
          <w:sz w:val="28"/>
          <w:szCs w:val="28"/>
        </w:rPr>
        <w:t>2013</w:t>
      </w:r>
      <w:r w:rsidRPr="00C623EF">
        <w:rPr>
          <w:rFonts w:hint="eastAsia"/>
          <w:b/>
          <w:sz w:val="28"/>
          <w:szCs w:val="28"/>
        </w:rPr>
        <w:t>【</w:t>
      </w:r>
      <w:r w:rsidRPr="00C623EF">
        <w:rPr>
          <w:rFonts w:hint="eastAsia"/>
          <w:b/>
          <w:sz w:val="28"/>
          <w:szCs w:val="28"/>
        </w:rPr>
        <w:t>516</w:t>
      </w:r>
      <w:r w:rsidRPr="00C623EF">
        <w:rPr>
          <w:rFonts w:hint="eastAsia"/>
          <w:b/>
          <w:sz w:val="28"/>
          <w:szCs w:val="28"/>
        </w:rPr>
        <w:t>】</w:t>
      </w:r>
      <w:r w:rsidRPr="00C623EF">
        <w:rPr>
          <w:rFonts w:hint="eastAsia"/>
          <w:b/>
          <w:noProof/>
          <w:sz w:val="28"/>
          <w:szCs w:val="28"/>
        </w:rPr>
        <w:t>号文中第</w:t>
      </w:r>
      <w:r>
        <w:rPr>
          <w:rFonts w:hint="eastAsia"/>
          <w:b/>
          <w:noProof/>
          <w:sz w:val="28"/>
          <w:szCs w:val="28"/>
        </w:rPr>
        <w:t>九</w:t>
      </w:r>
      <w:r w:rsidRPr="00C623EF">
        <w:rPr>
          <w:rFonts w:hint="eastAsia"/>
          <w:b/>
          <w:noProof/>
          <w:sz w:val="28"/>
          <w:szCs w:val="28"/>
        </w:rPr>
        <w:t>条</w:t>
      </w:r>
      <w:r>
        <w:rPr>
          <w:rFonts w:hint="eastAsia"/>
          <w:b/>
          <w:noProof/>
          <w:sz w:val="28"/>
          <w:szCs w:val="28"/>
        </w:rPr>
        <w:t>关于国际旅费</w:t>
      </w:r>
      <w:r w:rsidRPr="00C623EF">
        <w:rPr>
          <w:rFonts w:hint="eastAsia"/>
          <w:b/>
          <w:noProof/>
          <w:sz w:val="28"/>
          <w:szCs w:val="28"/>
        </w:rPr>
        <w:t>的规定为：</w:t>
      </w:r>
      <w:r w:rsidRPr="00E02D90">
        <w:rPr>
          <w:rFonts w:ascii="宋体" w:hAnsi="宋体" w:hint="eastAsia"/>
          <w:sz w:val="28"/>
          <w:szCs w:val="28"/>
        </w:rPr>
        <w:t>省部级人员可以乘坐飞机头等舱、轮船一等舱、火车高级软卧或全列软席列车的商务座；司局级人员可以乘坐飞机公务舱、轮船二等舱、火车软卧或全列软席列车的一等座；其他人员均乘坐飞机经济舱、轮船三等舱、火车硬卧或全列软席列车的二等座。所乘交通工具舱位等级划分与以上不一致的，可乘坐同等水平的舱位。所乘交通工具未设置上述规定中本级别人员可乘坐舱位等级的，应乘坐低</w:t>
      </w:r>
      <w:proofErr w:type="gramStart"/>
      <w:r w:rsidRPr="00E02D90">
        <w:rPr>
          <w:rFonts w:ascii="宋体" w:hAnsi="宋体" w:hint="eastAsia"/>
          <w:sz w:val="28"/>
          <w:szCs w:val="28"/>
        </w:rPr>
        <w:t>一</w:t>
      </w:r>
      <w:proofErr w:type="gramEnd"/>
      <w:r w:rsidRPr="00E02D90">
        <w:rPr>
          <w:rFonts w:ascii="宋体" w:hAnsi="宋体" w:hint="eastAsia"/>
          <w:sz w:val="28"/>
          <w:szCs w:val="28"/>
        </w:rPr>
        <w:t>等级舱位。上述人员发生的国际旅费据实报销。</w:t>
      </w:r>
    </w:p>
    <w:p w:rsidR="00E02D90" w:rsidRDefault="00E02D90" w:rsidP="00C623EF">
      <w:pPr>
        <w:rPr>
          <w:rFonts w:ascii="宋体" w:hAnsi="宋体" w:hint="eastAsia"/>
          <w:sz w:val="28"/>
          <w:szCs w:val="28"/>
        </w:rPr>
      </w:pPr>
      <w:r w:rsidRPr="00FD36C3">
        <w:rPr>
          <w:rFonts w:ascii="宋体" w:hAnsi="宋体" w:hint="eastAsia"/>
          <w:b/>
          <w:sz w:val="40"/>
          <w:szCs w:val="28"/>
        </w:rPr>
        <w:lastRenderedPageBreak/>
        <w:t>五、</w:t>
      </w:r>
      <w:r w:rsidRPr="00FD36C3">
        <w:rPr>
          <w:rFonts w:ascii="宋体" w:hAnsi="宋体" w:hint="eastAsia"/>
          <w:b/>
          <w:sz w:val="28"/>
          <w:szCs w:val="28"/>
        </w:rPr>
        <w:t>中央管理的正司局级干部因工作需要，原则上可参照省部级人员的经费开支标准执行。</w:t>
      </w:r>
      <w:r w:rsidR="0057302E">
        <w:rPr>
          <w:rFonts w:ascii="宋体" w:hAnsi="宋体" w:hint="eastAsia"/>
          <w:sz w:val="28"/>
          <w:szCs w:val="28"/>
        </w:rPr>
        <w:t>此条为新增规定，认为中央管理的正司局级干部不等同于普通的正司局级干部，由于工作需要原则上在经费开支标准上参照上述省部级人员。</w:t>
      </w:r>
    </w:p>
    <w:p w:rsidR="00960F43" w:rsidRDefault="00960F43" w:rsidP="00C623EF">
      <w:pPr>
        <w:rPr>
          <w:rFonts w:ascii="宋体" w:hAnsi="宋体" w:hint="eastAsia"/>
          <w:sz w:val="28"/>
          <w:szCs w:val="28"/>
        </w:rPr>
      </w:pPr>
      <w:r w:rsidRPr="00FD36C3">
        <w:rPr>
          <w:rFonts w:ascii="宋体" w:hAnsi="宋体" w:hint="eastAsia"/>
          <w:b/>
          <w:sz w:val="40"/>
          <w:szCs w:val="28"/>
        </w:rPr>
        <w:t>六、</w:t>
      </w:r>
      <w:r w:rsidRPr="00FD36C3">
        <w:rPr>
          <w:rFonts w:ascii="宋体" w:hAnsi="宋体" w:hint="eastAsia"/>
          <w:b/>
          <w:sz w:val="28"/>
          <w:szCs w:val="28"/>
        </w:rPr>
        <w:t>各地区各部门各单位应进一步加强因公临时出国经费管理，坚持强化预算约束、优化经费结构、厉行勤俭节约</w:t>
      </w:r>
      <w:r w:rsidR="00FD36C3" w:rsidRPr="00FD36C3">
        <w:rPr>
          <w:rFonts w:ascii="宋体" w:hAnsi="宋体" w:hint="eastAsia"/>
          <w:b/>
          <w:sz w:val="28"/>
          <w:szCs w:val="28"/>
        </w:rPr>
        <w:t>、讲求务实高效。应严格执行各项制度规定，严禁</w:t>
      </w:r>
      <w:r w:rsidRPr="00FD36C3">
        <w:rPr>
          <w:rFonts w:ascii="宋体" w:hAnsi="宋体" w:hint="eastAsia"/>
          <w:b/>
          <w:sz w:val="28"/>
          <w:szCs w:val="28"/>
        </w:rPr>
        <w:t>将住宿费等不宜包干使用的经费发给个人包干使用，切实提高预算绩效。对违反因公临时出国管理规定的行为，有关部门应依法依规追究相关单位和人员的责任。</w:t>
      </w:r>
      <w:r w:rsidR="00FD36C3">
        <w:rPr>
          <w:rFonts w:ascii="宋体" w:hAnsi="宋体" w:hint="eastAsia"/>
          <w:sz w:val="28"/>
          <w:szCs w:val="28"/>
        </w:rPr>
        <w:t>这一条进一步强调要加强因公临时出国经费管理，该包干的费用必须包干，不宜包干的住宿费等严格包干。</w:t>
      </w:r>
    </w:p>
    <w:p w:rsidR="00FD36C3" w:rsidRDefault="00FD36C3" w:rsidP="00C623EF">
      <w:pPr>
        <w:rPr>
          <w:rFonts w:ascii="宋体" w:hAnsi="宋体" w:hint="eastAsia"/>
          <w:sz w:val="28"/>
          <w:szCs w:val="28"/>
        </w:rPr>
      </w:pPr>
    </w:p>
    <w:p w:rsidR="00FD36C3" w:rsidRPr="00FD36C3" w:rsidRDefault="00FD36C3" w:rsidP="00C623EF">
      <w:pPr>
        <w:rPr>
          <w:rFonts w:ascii="宋体" w:hAnsi="宋体" w:hint="eastAsia"/>
          <w:b/>
          <w:sz w:val="28"/>
          <w:szCs w:val="28"/>
        </w:rPr>
      </w:pPr>
      <w:r w:rsidRPr="00FD36C3">
        <w:rPr>
          <w:rFonts w:ascii="宋体" w:hAnsi="宋体" w:hint="eastAsia"/>
          <w:b/>
          <w:sz w:val="28"/>
          <w:szCs w:val="28"/>
        </w:rPr>
        <w:t>附件：</w:t>
      </w:r>
    </w:p>
    <w:tbl>
      <w:tblPr>
        <w:tblW w:w="8480" w:type="dxa"/>
        <w:tblInd w:w="93" w:type="dxa"/>
        <w:tblLook w:val="04A0"/>
      </w:tblPr>
      <w:tblGrid>
        <w:gridCol w:w="1080"/>
        <w:gridCol w:w="1700"/>
        <w:gridCol w:w="1640"/>
        <w:gridCol w:w="1080"/>
        <w:gridCol w:w="828"/>
        <w:gridCol w:w="860"/>
        <w:gridCol w:w="1292"/>
      </w:tblGrid>
      <w:tr w:rsidR="003B7BE0" w:rsidRPr="003B7BE0" w:rsidTr="003B7BE0">
        <w:trPr>
          <w:trHeight w:val="375"/>
        </w:trPr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B7B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各国家和地区住宿费开支标准表变更对比</w:t>
            </w:r>
          </w:p>
        </w:tc>
      </w:tr>
      <w:tr w:rsidR="003B7BE0" w:rsidRPr="003B7BE0" w:rsidTr="003B7BE0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B7B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原序号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B7B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国家和地区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B7B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城市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币种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现住宿费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原住宿费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</w:t>
            </w: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3B7BE0" w:rsidRPr="003B7BE0" w:rsidTr="003B7BE0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(每人每天）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亚洲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朝鲜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日元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巴基斯坦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伊斯兰堡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拉合尔、卡拉</w:t>
            </w: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并入其他</w:t>
            </w: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城市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奎</w:t>
            </w:r>
            <w:proofErr w:type="gramEnd"/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并入其他城市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斯里兰卡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马尔代夫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伊拉克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巴格达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巴林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以色列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老挝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菲律宾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宿务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阿富汗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黎巴嫩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约旦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叙利亚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香港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港币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非 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几内亚比绍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布隆迪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索马里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加纳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利比里亚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南苏丹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欧洲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罗马尼亚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康斯坦察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斯洛文尼亚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克罗地亚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拉脱维亚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爱沙尼亚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乌克兰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哈萨克斯坦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阿斯塔纳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波兰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德国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慕尼黑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希腊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巴黎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马赛、斯特拉斯堡、尼斯、里昂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爱尔兰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斯洛伐克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瑞士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冰岛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马耳他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伦敦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美洲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华盛顿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纽约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芝加哥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洛杉矶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E0" w:rsidRPr="003B7BE0" w:rsidRDefault="003B7BE0" w:rsidP="003B7B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墨西哥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坎昆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新增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厄瓜多尔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阿根廷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智利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安托法加斯塔、阿里卡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古巴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格林纳达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安提瓜和巴布达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苏里南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246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多米尼克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五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大洋州</w:t>
            </w:r>
            <w:proofErr w:type="gramEnd"/>
            <w:r w:rsidRPr="003B7B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及太平洋岛屿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澳大利亚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堪培拉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7BE0" w:rsidRPr="003B7BE0" w:rsidTr="003B7BE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瓦努阿图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E0" w:rsidRPr="003B7BE0" w:rsidRDefault="003B7BE0" w:rsidP="003B7B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B7B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D36C3" w:rsidRPr="00960F43" w:rsidRDefault="00FD36C3" w:rsidP="00C623EF">
      <w:pPr>
        <w:rPr>
          <w:rFonts w:ascii="宋体" w:hAnsi="宋体"/>
          <w:sz w:val="28"/>
          <w:szCs w:val="28"/>
        </w:rPr>
      </w:pPr>
    </w:p>
    <w:sectPr w:rsidR="00FD36C3" w:rsidRPr="00960F43" w:rsidSect="003B7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4C9B"/>
    <w:multiLevelType w:val="hybridMultilevel"/>
    <w:tmpl w:val="E90E3FC8"/>
    <w:lvl w:ilvl="0" w:tplc="CA1AF3FE">
      <w:start w:val="1"/>
      <w:numFmt w:val="japaneseCounting"/>
      <w:lvlText w:val="（%1）"/>
      <w:lvlJc w:val="left"/>
      <w:pPr>
        <w:ind w:left="154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  <w:rPr>
        <w:rFonts w:cs="Times New Roman"/>
      </w:rPr>
    </w:lvl>
  </w:abstractNum>
  <w:abstractNum w:abstractNumId="1">
    <w:nsid w:val="24F161A9"/>
    <w:multiLevelType w:val="hybridMultilevel"/>
    <w:tmpl w:val="DA128772"/>
    <w:lvl w:ilvl="0" w:tplc="CFCEB596">
      <w:start w:val="1"/>
      <w:numFmt w:val="japaneseCounting"/>
      <w:lvlText w:val="（%1）"/>
      <w:lvlJc w:val="left"/>
      <w:pPr>
        <w:ind w:left="1410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2">
    <w:nsid w:val="52CCC56B"/>
    <w:multiLevelType w:val="singleLevel"/>
    <w:tmpl w:val="DDCC784C"/>
    <w:lvl w:ilvl="0">
      <w:start w:val="7"/>
      <w:numFmt w:val="chineseCounting"/>
      <w:suff w:val="space"/>
      <w:lvlText w:val="第%1条"/>
      <w:lvlJc w:val="left"/>
      <w:rPr>
        <w:b/>
      </w:rPr>
    </w:lvl>
  </w:abstractNum>
  <w:abstractNum w:abstractNumId="3">
    <w:nsid w:val="53B7669C"/>
    <w:multiLevelType w:val="hybridMultilevel"/>
    <w:tmpl w:val="35A44046"/>
    <w:lvl w:ilvl="0" w:tplc="FC665F52">
      <w:start w:val="1"/>
      <w:numFmt w:val="japaneseCounting"/>
      <w:lvlText w:val="（%1）"/>
      <w:lvlJc w:val="left"/>
      <w:pPr>
        <w:ind w:left="2115" w:hanging="14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55E91584"/>
    <w:multiLevelType w:val="hybridMultilevel"/>
    <w:tmpl w:val="3BC427A8"/>
    <w:lvl w:ilvl="0" w:tplc="AEDE1076">
      <w:start w:val="1"/>
      <w:numFmt w:val="japaneseCounting"/>
      <w:lvlText w:val="第%1条"/>
      <w:lvlJc w:val="left"/>
      <w:pPr>
        <w:ind w:left="1303" w:hanging="73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  <w:rPr>
        <w:rFonts w:cs="Times New Roman"/>
      </w:rPr>
    </w:lvl>
  </w:abstractNum>
  <w:abstractNum w:abstractNumId="5">
    <w:nsid w:val="5B18691F"/>
    <w:multiLevelType w:val="hybridMultilevel"/>
    <w:tmpl w:val="D39E0AE0"/>
    <w:lvl w:ilvl="0" w:tplc="6FF4694C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D12929"/>
    <w:multiLevelType w:val="hybridMultilevel"/>
    <w:tmpl w:val="679C3A84"/>
    <w:lvl w:ilvl="0" w:tplc="B49067D2">
      <w:start w:val="1"/>
      <w:numFmt w:val="japaneseCounting"/>
      <w:lvlText w:val="（%1）"/>
      <w:lvlJc w:val="left"/>
      <w:pPr>
        <w:ind w:left="145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  <w:rPr>
        <w:rFonts w:cs="Times New Roman"/>
      </w:rPr>
    </w:lvl>
  </w:abstractNum>
  <w:abstractNum w:abstractNumId="7">
    <w:nsid w:val="75A50F4E"/>
    <w:multiLevelType w:val="hybridMultilevel"/>
    <w:tmpl w:val="8AF2CA54"/>
    <w:lvl w:ilvl="0" w:tplc="53A68512">
      <w:start w:val="1"/>
      <w:numFmt w:val="japaneseCounting"/>
      <w:lvlText w:val="（%1）"/>
      <w:lvlJc w:val="left"/>
      <w:pPr>
        <w:ind w:left="2115" w:hanging="14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8">
    <w:nsid w:val="7F7C1D1C"/>
    <w:multiLevelType w:val="hybridMultilevel"/>
    <w:tmpl w:val="D8A6F314"/>
    <w:lvl w:ilvl="0" w:tplc="EF8E9B38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FE9"/>
    <w:rsid w:val="000D6EA0"/>
    <w:rsid w:val="003B7BE0"/>
    <w:rsid w:val="00445E67"/>
    <w:rsid w:val="004D609F"/>
    <w:rsid w:val="0057302E"/>
    <w:rsid w:val="00843813"/>
    <w:rsid w:val="00960F43"/>
    <w:rsid w:val="00A01FE9"/>
    <w:rsid w:val="00B307CC"/>
    <w:rsid w:val="00C623EF"/>
    <w:rsid w:val="00C73821"/>
    <w:rsid w:val="00E02D90"/>
    <w:rsid w:val="00FD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21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FD36C3"/>
    <w:pPr>
      <w:keepNext/>
      <w:keepLines/>
      <w:spacing w:before="1320" w:after="330" w:line="578" w:lineRule="auto"/>
      <w:jc w:val="center"/>
      <w:outlineLvl w:val="0"/>
    </w:pPr>
    <w:rPr>
      <w:rFonts w:ascii="方正小标宋简体" w:eastAsia="方正小标宋简体" w:hAnsi="Times New Roman" w:cs="Times New Roman"/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autoRedefine/>
    <w:qFormat/>
    <w:rsid w:val="00FD36C3"/>
    <w:pPr>
      <w:keepNext/>
      <w:keepLines/>
      <w:spacing w:before="260" w:after="260" w:line="416" w:lineRule="auto"/>
      <w:jc w:val="center"/>
      <w:outlineLvl w:val="1"/>
    </w:pPr>
    <w:rPr>
      <w:rFonts w:ascii="楷体_GB2312" w:eastAsia="楷体_GB2312" w:hAnsi="Cambria" w:cs="Times New Roman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1FE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01FE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01FE9"/>
    <w:rPr>
      <w:sz w:val="18"/>
      <w:szCs w:val="18"/>
    </w:rPr>
  </w:style>
  <w:style w:type="character" w:customStyle="1" w:styleId="1Char">
    <w:name w:val="标题 1 Char"/>
    <w:basedOn w:val="a0"/>
    <w:link w:val="1"/>
    <w:rsid w:val="00FD36C3"/>
    <w:rPr>
      <w:rFonts w:ascii="方正小标宋简体" w:eastAsia="方正小标宋简体" w:hAnsi="Times New Roman" w:cs="Times New Roman"/>
      <w:b/>
      <w:bCs/>
      <w:kern w:val="44"/>
      <w:sz w:val="36"/>
      <w:szCs w:val="36"/>
    </w:rPr>
  </w:style>
  <w:style w:type="character" w:customStyle="1" w:styleId="2Char">
    <w:name w:val="标题 2 Char"/>
    <w:basedOn w:val="a0"/>
    <w:link w:val="2"/>
    <w:rsid w:val="00FD36C3"/>
    <w:rPr>
      <w:rFonts w:ascii="楷体_GB2312" w:eastAsia="楷体_GB2312" w:hAnsi="Cambria" w:cs="Times New Roman"/>
      <w:b/>
      <w:bCs/>
      <w:sz w:val="32"/>
      <w:szCs w:val="36"/>
    </w:rPr>
  </w:style>
  <w:style w:type="paragraph" w:styleId="a5">
    <w:name w:val="header"/>
    <w:basedOn w:val="a"/>
    <w:link w:val="Char0"/>
    <w:semiHidden/>
    <w:unhideWhenUsed/>
    <w:rsid w:val="00FD3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5"/>
    <w:semiHidden/>
    <w:rsid w:val="00FD36C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semiHidden/>
    <w:unhideWhenUsed/>
    <w:rsid w:val="00FD36C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6"/>
    <w:semiHidden/>
    <w:rsid w:val="00FD36C3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"/>
    <w:next w:val="a"/>
    <w:autoRedefine/>
    <w:unhideWhenUsed/>
    <w:rsid w:val="00FD36C3"/>
    <w:pPr>
      <w:tabs>
        <w:tab w:val="right" w:leader="dot" w:pos="6114"/>
      </w:tabs>
      <w:spacing w:before="480"/>
      <w:ind w:firstLineChars="196" w:firstLine="502"/>
    </w:pPr>
    <w:rPr>
      <w:rFonts w:ascii="宋体" w:eastAsia="宋体" w:hAnsi="宋体" w:cs="Times New Roman"/>
      <w:noProof/>
      <w:color w:val="000000"/>
      <w:spacing w:val="-12"/>
      <w:sz w:val="28"/>
      <w:szCs w:val="24"/>
    </w:rPr>
  </w:style>
  <w:style w:type="character" w:styleId="a7">
    <w:name w:val="Hyperlink"/>
    <w:unhideWhenUsed/>
    <w:rsid w:val="00FD36C3"/>
    <w:rPr>
      <w:color w:val="0000FF"/>
      <w:u w:val="single"/>
    </w:rPr>
  </w:style>
  <w:style w:type="paragraph" w:customStyle="1" w:styleId="font5">
    <w:name w:val="font5"/>
    <w:basedOn w:val="a"/>
    <w:rsid w:val="00FD3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FD36C3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64">
    <w:name w:val="xl64"/>
    <w:basedOn w:val="a"/>
    <w:rsid w:val="00FD36C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65">
    <w:name w:val="xl65"/>
    <w:basedOn w:val="a"/>
    <w:rsid w:val="00FD3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FD36C3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D36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68">
    <w:name w:val="xl68"/>
    <w:basedOn w:val="a"/>
    <w:rsid w:val="00FD36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69">
    <w:name w:val="xl69"/>
    <w:basedOn w:val="a"/>
    <w:rsid w:val="00FD36C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70">
    <w:name w:val="xl70"/>
    <w:basedOn w:val="a"/>
    <w:rsid w:val="00FD36C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71">
    <w:name w:val="xl71"/>
    <w:basedOn w:val="a"/>
    <w:rsid w:val="00FD36C3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styleId="a8">
    <w:name w:val="Plain Text"/>
    <w:basedOn w:val="a"/>
    <w:link w:val="Char2"/>
    <w:unhideWhenUsed/>
    <w:rsid w:val="00FD36C3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link w:val="a8"/>
    <w:rsid w:val="00FD36C3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2018-03-22T00:48:00Z</dcterms:created>
  <dcterms:modified xsi:type="dcterms:W3CDTF">2018-03-22T02:52:00Z</dcterms:modified>
</cp:coreProperties>
</file>