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C9" w:rsidRDefault="009021C9" w:rsidP="009021C9">
      <w:pPr>
        <w:jc w:val="center"/>
        <w:rPr>
          <w:rFonts w:ascii="宋体" w:hAnsi="宋体" w:cs="宋体"/>
          <w:b/>
          <w:color w:val="000000"/>
          <w:kern w:val="0"/>
          <w:sz w:val="36"/>
          <w:szCs w:val="36"/>
          <w:lang w:bidi="ar"/>
        </w:rPr>
      </w:pPr>
      <w:bookmarkStart w:id="0" w:name="_GoBack"/>
      <w:bookmarkEnd w:id="0"/>
      <w:r>
        <w:rPr>
          <w:rFonts w:ascii="宋体" w:hAnsi="宋体" w:cs="宋体" w:hint="eastAsia"/>
          <w:b/>
          <w:color w:val="000000"/>
          <w:kern w:val="0"/>
          <w:sz w:val="36"/>
          <w:szCs w:val="36"/>
          <w:lang w:bidi="ar"/>
        </w:rPr>
        <w:t>软件类项目报销问答</w:t>
      </w:r>
    </w:p>
    <w:p w:rsidR="002B64C2" w:rsidRDefault="009021C9" w:rsidP="002B64C2">
      <w:pPr>
        <w:pStyle w:val="a3"/>
        <w:spacing w:before="0" w:beforeAutospacing="0" w:after="0" w:afterAutospacing="0" w:line="555" w:lineRule="atLeast"/>
        <w:ind w:firstLine="560"/>
        <w:rPr>
          <w:rFonts w:ascii="仿宋" w:eastAsia="仿宋" w:hAnsi="仿宋" w:cs="仿宋"/>
          <w:color w:val="000000"/>
          <w:sz w:val="28"/>
          <w:szCs w:val="28"/>
          <w:lang w:bidi="ar"/>
        </w:rPr>
      </w:pPr>
      <w:r>
        <w:rPr>
          <w:rFonts w:ascii="仿宋" w:eastAsia="仿宋" w:hAnsi="仿宋" w:cs="仿宋" w:hint="eastAsia"/>
          <w:color w:val="000000"/>
          <w:sz w:val="28"/>
          <w:szCs w:val="28"/>
          <w:lang w:bidi="ar"/>
        </w:rPr>
        <w:t>为加强资金使用的严肃性，保证资金安全，提高资金使用效益，现结合</w:t>
      </w:r>
      <w:r w:rsidRPr="004348C6">
        <w:rPr>
          <w:rFonts w:ascii="仿宋" w:eastAsia="仿宋" w:hAnsi="仿宋" w:cs="仿宋" w:hint="eastAsia"/>
          <w:color w:val="000000"/>
          <w:sz w:val="28"/>
          <w:szCs w:val="28"/>
          <w:lang w:bidi="ar"/>
        </w:rPr>
        <w:t>关于印发《北京大学软件资产建账管理办法（试行）》的通知</w:t>
      </w:r>
      <w:r>
        <w:rPr>
          <w:rFonts w:ascii="仿宋" w:eastAsia="仿宋" w:hAnsi="仿宋" w:cs="仿宋" w:hint="eastAsia"/>
          <w:color w:val="000000"/>
          <w:sz w:val="28"/>
          <w:szCs w:val="28"/>
          <w:lang w:bidi="ar"/>
        </w:rPr>
        <w:t>（</w:t>
      </w:r>
      <w:r w:rsidRPr="004348C6">
        <w:rPr>
          <w:rFonts w:ascii="仿宋" w:eastAsia="仿宋" w:hAnsi="仿宋" w:cs="仿宋" w:hint="eastAsia"/>
          <w:color w:val="000000"/>
          <w:sz w:val="28"/>
          <w:szCs w:val="28"/>
          <w:lang w:bidi="ar"/>
        </w:rPr>
        <w:t>校发〔2020〕302号</w:t>
      </w:r>
      <w:r>
        <w:rPr>
          <w:rFonts w:ascii="仿宋" w:eastAsia="仿宋" w:hAnsi="仿宋" w:cs="仿宋" w:hint="eastAsia"/>
          <w:color w:val="000000"/>
          <w:sz w:val="28"/>
          <w:szCs w:val="28"/>
          <w:lang w:bidi="ar"/>
        </w:rPr>
        <w:t>），</w:t>
      </w:r>
      <w:r w:rsidRPr="004348C6">
        <w:rPr>
          <w:rFonts w:ascii="仿宋" w:eastAsia="仿宋" w:hAnsi="仿宋" w:cs="仿宋" w:hint="eastAsia"/>
          <w:color w:val="000000"/>
          <w:sz w:val="28"/>
          <w:szCs w:val="28"/>
          <w:lang w:bidi="ar"/>
        </w:rPr>
        <w:t>关于印发《北京大学大型软件（非科研类）购置审批管理办法（试行）》的通知</w:t>
      </w:r>
      <w:r>
        <w:rPr>
          <w:rFonts w:ascii="仿宋" w:eastAsia="仿宋" w:hAnsi="仿宋" w:cs="仿宋" w:hint="eastAsia"/>
          <w:color w:val="000000"/>
          <w:sz w:val="28"/>
          <w:szCs w:val="28"/>
          <w:lang w:bidi="ar"/>
        </w:rPr>
        <w:t>（</w:t>
      </w:r>
      <w:r w:rsidRPr="004348C6">
        <w:rPr>
          <w:rFonts w:ascii="仿宋" w:eastAsia="仿宋" w:hAnsi="仿宋" w:cs="仿宋" w:hint="eastAsia"/>
          <w:color w:val="000000"/>
          <w:sz w:val="28"/>
          <w:szCs w:val="28"/>
          <w:lang w:bidi="ar"/>
        </w:rPr>
        <w:t>校发〔2020〕54号</w:t>
      </w:r>
      <w:r>
        <w:rPr>
          <w:rFonts w:ascii="仿宋" w:eastAsia="仿宋" w:hAnsi="仿宋" w:cs="仿宋" w:hint="eastAsia"/>
          <w:color w:val="000000"/>
          <w:sz w:val="28"/>
          <w:szCs w:val="28"/>
          <w:lang w:bidi="ar"/>
        </w:rPr>
        <w:t xml:space="preserve">），将软件报销有关问题及答复汇总如下： </w:t>
      </w:r>
    </w:p>
    <w:p w:rsidR="009021C9" w:rsidRDefault="009021C9" w:rsidP="009021C9">
      <w:pPr>
        <w:widowControl/>
        <w:ind w:firstLineChars="200" w:firstLine="562"/>
        <w:jc w:val="left"/>
        <w:rPr>
          <w:rFonts w:ascii="仿宋" w:eastAsia="仿宋" w:hAnsi="仿宋" w:cs="仿宋"/>
          <w:b/>
          <w:color w:val="000000"/>
          <w:kern w:val="0"/>
          <w:sz w:val="28"/>
          <w:szCs w:val="28"/>
          <w:lang w:bidi="ar"/>
        </w:rPr>
      </w:pPr>
      <w:r>
        <w:rPr>
          <w:rFonts w:ascii="仿宋" w:eastAsia="仿宋" w:hAnsi="仿宋" w:cs="仿宋" w:hint="eastAsia"/>
          <w:b/>
          <w:color w:val="000000"/>
          <w:kern w:val="0"/>
          <w:sz w:val="28"/>
          <w:szCs w:val="28"/>
          <w:lang w:bidi="ar"/>
        </w:rPr>
        <w:t>1、“软件”是如何定义的？</w:t>
      </w:r>
    </w:p>
    <w:p w:rsidR="009D6221" w:rsidRPr="0026251D" w:rsidRDefault="009021C9" w:rsidP="009D6221">
      <w:pPr>
        <w:pStyle w:val="a3"/>
        <w:spacing w:before="0" w:beforeAutospacing="0" w:after="0" w:afterAutospacing="0" w:line="555" w:lineRule="atLeast"/>
        <w:ind w:firstLine="560"/>
        <w:rPr>
          <w:rFonts w:ascii="仿宋" w:eastAsia="仿宋" w:hAnsi="仿宋" w:cs="仿宋"/>
          <w:color w:val="000000"/>
          <w:sz w:val="28"/>
          <w:szCs w:val="28"/>
          <w:lang w:bidi="ar"/>
        </w:rPr>
      </w:pPr>
      <w:r>
        <w:rPr>
          <w:rFonts w:ascii="仿宋" w:eastAsia="仿宋" w:hAnsi="仿宋" w:cs="仿宋" w:hint="eastAsia"/>
          <w:color w:val="000000"/>
          <w:sz w:val="28"/>
          <w:szCs w:val="28"/>
          <w:lang w:bidi="ar"/>
        </w:rPr>
        <w:t>答：</w:t>
      </w:r>
      <w:r w:rsidRPr="0026251D">
        <w:rPr>
          <w:rFonts w:ascii="仿宋" w:eastAsia="仿宋" w:hAnsi="仿宋" w:cs="仿宋" w:hint="eastAsia"/>
          <w:color w:val="000000"/>
          <w:sz w:val="28"/>
          <w:szCs w:val="28"/>
          <w:lang w:bidi="ar"/>
        </w:rPr>
        <w:t>本办法所称软件资产，是指以软件载体、许可、信息化成果的拷贝（含文档资料）等形式存在的,不构成相关硬件不可缺少部分的，单位价值在</w:t>
      </w:r>
      <w:r w:rsidRPr="004B4858">
        <w:rPr>
          <w:rFonts w:ascii="仿宋" w:eastAsia="仿宋" w:hAnsi="仿宋" w:cs="仿宋" w:hint="eastAsia"/>
          <w:b/>
          <w:color w:val="000000"/>
          <w:sz w:val="28"/>
          <w:szCs w:val="28"/>
          <w:lang w:bidi="ar"/>
        </w:rPr>
        <w:t>500元</w:t>
      </w:r>
      <w:r w:rsidRPr="0026251D">
        <w:rPr>
          <w:rFonts w:ascii="仿宋" w:eastAsia="仿宋" w:hAnsi="仿宋" w:cs="仿宋" w:hint="eastAsia"/>
          <w:color w:val="000000"/>
          <w:sz w:val="28"/>
          <w:szCs w:val="28"/>
          <w:lang w:bidi="ar"/>
        </w:rPr>
        <w:t>以上的资产，或者授权使用期限一年以上的批量同类资产。</w:t>
      </w:r>
    </w:p>
    <w:p w:rsidR="009021C9" w:rsidRDefault="009021C9" w:rsidP="009021C9">
      <w:pPr>
        <w:widowControl/>
        <w:ind w:firstLineChars="200" w:firstLine="562"/>
        <w:jc w:val="left"/>
        <w:rPr>
          <w:rFonts w:ascii="仿宋" w:eastAsia="仿宋" w:hAnsi="仿宋" w:cs="仿宋"/>
          <w:b/>
          <w:color w:val="000000"/>
          <w:kern w:val="0"/>
          <w:sz w:val="28"/>
          <w:szCs w:val="28"/>
          <w:lang w:bidi="ar"/>
        </w:rPr>
      </w:pPr>
      <w:r>
        <w:rPr>
          <w:rFonts w:ascii="仿宋" w:eastAsia="仿宋" w:hAnsi="仿宋" w:cs="仿宋" w:hint="eastAsia"/>
          <w:b/>
          <w:color w:val="000000"/>
          <w:kern w:val="0"/>
          <w:sz w:val="28"/>
          <w:szCs w:val="28"/>
          <w:lang w:bidi="ar"/>
        </w:rPr>
        <w:t>2、如何区分软件类项目的核算范围？</w:t>
      </w:r>
    </w:p>
    <w:p w:rsidR="009021C9" w:rsidRDefault="009021C9" w:rsidP="009021C9">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答：需按照无形资产报销的软件类项目，包括单价在500元（含）以上的以下八类：</w:t>
      </w:r>
    </w:p>
    <w:p w:rsidR="009021C9" w:rsidRDefault="009021C9" w:rsidP="009021C9">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（1）数据包/素材包</w:t>
      </w:r>
    </w:p>
    <w:p w:rsidR="009021C9" w:rsidRPr="00712311" w:rsidRDefault="009021C9" w:rsidP="009021C9">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（2）通用软件（操作系统、办公软件、数据库软件、杀毒软件等）</w:t>
      </w:r>
    </w:p>
    <w:p w:rsidR="009021C9" w:rsidRDefault="009021C9" w:rsidP="009021C9">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（3）非通用的专业软件</w:t>
      </w:r>
    </w:p>
    <w:p w:rsidR="009021C9" w:rsidRDefault="009021C9" w:rsidP="009021C9">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（4）软件升级包（包括模块升级）</w:t>
      </w:r>
    </w:p>
    <w:p w:rsidR="009021C9" w:rsidRDefault="009021C9" w:rsidP="009021C9">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（5）委托校外公司开发的软件（信息系统、网站等）</w:t>
      </w:r>
    </w:p>
    <w:p w:rsidR="009021C9" w:rsidRDefault="009021C9" w:rsidP="009021C9">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（6）委托校内单位开发的软件（信息系统、网站等）</w:t>
      </w:r>
    </w:p>
    <w:p w:rsidR="009021C9" w:rsidRDefault="009021C9" w:rsidP="009021C9">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（7）委托校外开发的软件</w:t>
      </w:r>
      <w:r w:rsidR="009D6221">
        <w:rPr>
          <w:rFonts w:ascii="仿宋" w:eastAsia="仿宋" w:hAnsi="仿宋" w:cs="仿宋" w:hint="eastAsia"/>
          <w:color w:val="000000"/>
          <w:kern w:val="0"/>
          <w:sz w:val="28"/>
          <w:szCs w:val="28"/>
          <w:lang w:bidi="ar"/>
        </w:rPr>
        <w:t>（信息系统、网站等）</w:t>
      </w:r>
      <w:r>
        <w:rPr>
          <w:rFonts w:ascii="仿宋" w:eastAsia="仿宋" w:hAnsi="仿宋" w:cs="仿宋" w:hint="eastAsia"/>
          <w:color w:val="000000"/>
          <w:kern w:val="0"/>
          <w:sz w:val="28"/>
          <w:szCs w:val="28"/>
          <w:lang w:bidi="ar"/>
        </w:rPr>
        <w:t>续费、维护、升</w:t>
      </w:r>
      <w:r>
        <w:rPr>
          <w:rFonts w:ascii="仿宋" w:eastAsia="仿宋" w:hAnsi="仿宋" w:cs="仿宋" w:hint="eastAsia"/>
          <w:color w:val="000000"/>
          <w:kern w:val="0"/>
          <w:sz w:val="28"/>
          <w:szCs w:val="28"/>
          <w:lang w:bidi="ar"/>
        </w:rPr>
        <w:lastRenderedPageBreak/>
        <w:t>级</w:t>
      </w:r>
    </w:p>
    <w:p w:rsidR="009021C9" w:rsidRDefault="009021C9" w:rsidP="009021C9">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（8）委托校内开发的软件</w:t>
      </w:r>
      <w:r w:rsidR="009D6221">
        <w:rPr>
          <w:rFonts w:ascii="仿宋" w:eastAsia="仿宋" w:hAnsi="仿宋" w:cs="仿宋" w:hint="eastAsia"/>
          <w:color w:val="000000"/>
          <w:kern w:val="0"/>
          <w:sz w:val="28"/>
          <w:szCs w:val="28"/>
          <w:lang w:bidi="ar"/>
        </w:rPr>
        <w:t>（信息系统、网站等）</w:t>
      </w:r>
      <w:r>
        <w:rPr>
          <w:rFonts w:ascii="仿宋" w:eastAsia="仿宋" w:hAnsi="仿宋" w:cs="仿宋" w:hint="eastAsia"/>
          <w:color w:val="000000"/>
          <w:kern w:val="0"/>
          <w:sz w:val="28"/>
          <w:szCs w:val="28"/>
          <w:lang w:bidi="ar"/>
        </w:rPr>
        <w:t>续费、维护、升级</w:t>
      </w:r>
    </w:p>
    <w:p w:rsidR="00646F87" w:rsidRPr="004D7C27" w:rsidRDefault="00646F87" w:rsidP="009D6221">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（9）</w:t>
      </w:r>
      <w:r w:rsidR="009D6221">
        <w:rPr>
          <w:rFonts w:ascii="仿宋" w:eastAsia="仿宋" w:hAnsi="仿宋" w:cs="仿宋" w:hint="eastAsia"/>
          <w:color w:val="000000"/>
          <w:kern w:val="0"/>
          <w:sz w:val="28"/>
          <w:szCs w:val="28"/>
          <w:lang w:bidi="ar"/>
        </w:rPr>
        <w:t>授权期限在一年以上的</w:t>
      </w:r>
      <w:r>
        <w:rPr>
          <w:rFonts w:ascii="仿宋" w:eastAsia="仿宋" w:hAnsi="仿宋" w:cs="仿宋" w:hint="eastAsia"/>
          <w:color w:val="000000"/>
          <w:kern w:val="0"/>
          <w:sz w:val="28"/>
          <w:szCs w:val="28"/>
          <w:lang w:bidi="ar"/>
        </w:rPr>
        <w:t>软件使用权/LICENSE（提供用户名，可登录访问）</w:t>
      </w:r>
    </w:p>
    <w:p w:rsidR="009021C9" w:rsidRDefault="009021C9" w:rsidP="009021C9">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需按照运行费（经济科目为3021305）报销的软件类项目，包括以下三类：</w:t>
      </w:r>
    </w:p>
    <w:p w:rsidR="009021C9" w:rsidRDefault="009021C9" w:rsidP="009021C9">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（1）云存储、云计算</w:t>
      </w:r>
    </w:p>
    <w:p w:rsidR="009D6221" w:rsidRDefault="009021C9" w:rsidP="009D6221">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（2）</w:t>
      </w:r>
      <w:r w:rsidR="009D6221">
        <w:rPr>
          <w:rFonts w:ascii="仿宋" w:eastAsia="仿宋" w:hAnsi="仿宋" w:cs="仿宋" w:hint="eastAsia"/>
          <w:color w:val="000000"/>
          <w:kern w:val="0"/>
          <w:sz w:val="28"/>
          <w:szCs w:val="28"/>
          <w:lang w:bidi="ar"/>
        </w:rPr>
        <w:t>授权期限在一年以下（含一年）的</w:t>
      </w:r>
      <w:r>
        <w:rPr>
          <w:rFonts w:ascii="仿宋" w:eastAsia="仿宋" w:hAnsi="仿宋" w:cs="仿宋" w:hint="eastAsia"/>
          <w:color w:val="000000"/>
          <w:kern w:val="0"/>
          <w:sz w:val="28"/>
          <w:szCs w:val="28"/>
          <w:lang w:bidi="ar"/>
        </w:rPr>
        <w:t>软件使用权/LICENSE（提供用户名，可登录访问）</w:t>
      </w:r>
    </w:p>
    <w:p w:rsidR="009021C9" w:rsidRDefault="009021C9" w:rsidP="009021C9">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（3）其他按其授权类软件服务</w:t>
      </w:r>
    </w:p>
    <w:p w:rsidR="009021C9" w:rsidRDefault="009021C9" w:rsidP="009021C9">
      <w:pPr>
        <w:widowControl/>
        <w:ind w:firstLineChars="200" w:firstLine="602"/>
        <w:jc w:val="left"/>
        <w:rPr>
          <w:rFonts w:ascii="仿宋" w:eastAsia="仿宋" w:hAnsi="仿宋" w:cs="仿宋"/>
          <w:b/>
          <w:color w:val="000000"/>
          <w:kern w:val="0"/>
          <w:sz w:val="30"/>
          <w:szCs w:val="30"/>
          <w:lang w:bidi="ar"/>
        </w:rPr>
      </w:pPr>
      <w:r>
        <w:rPr>
          <w:rFonts w:ascii="仿宋" w:eastAsia="仿宋" w:hAnsi="仿宋" w:cs="仿宋" w:hint="eastAsia"/>
          <w:b/>
          <w:color w:val="000000"/>
          <w:kern w:val="0"/>
          <w:sz w:val="30"/>
          <w:szCs w:val="30"/>
          <w:lang w:bidi="ar"/>
        </w:rPr>
        <w:t>3、电子资源使用费属于软件类核算范围吗？</w:t>
      </w:r>
    </w:p>
    <w:p w:rsidR="009021C9" w:rsidRDefault="009021C9" w:rsidP="009021C9">
      <w:pPr>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答:数据库使用费等电子资源使用费不属于软件类核算范围，其经济科目为3029960。</w:t>
      </w:r>
    </w:p>
    <w:p w:rsidR="009021C9" w:rsidRDefault="009021C9" w:rsidP="009021C9">
      <w:pPr>
        <w:widowControl/>
        <w:ind w:firstLineChars="200" w:firstLine="602"/>
        <w:jc w:val="left"/>
        <w:rPr>
          <w:rFonts w:ascii="仿宋" w:eastAsia="仿宋" w:hAnsi="仿宋" w:cs="仿宋"/>
          <w:b/>
          <w:color w:val="000000"/>
          <w:kern w:val="0"/>
          <w:sz w:val="30"/>
          <w:szCs w:val="30"/>
          <w:lang w:bidi="ar"/>
        </w:rPr>
      </w:pPr>
      <w:r>
        <w:rPr>
          <w:rFonts w:ascii="仿宋" w:eastAsia="仿宋" w:hAnsi="仿宋" w:cs="仿宋" w:hint="eastAsia"/>
          <w:b/>
          <w:color w:val="000000"/>
          <w:kern w:val="0"/>
          <w:sz w:val="30"/>
          <w:szCs w:val="30"/>
          <w:lang w:bidi="ar"/>
        </w:rPr>
        <w:t xml:space="preserve">4、“大型软件”是如何定义的？ </w:t>
      </w:r>
    </w:p>
    <w:p w:rsidR="009021C9" w:rsidRDefault="009021C9" w:rsidP="009021C9">
      <w:pPr>
        <w:widowControl/>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答：依据</w:t>
      </w:r>
      <w:r>
        <w:rPr>
          <w:rFonts w:ascii="仿宋" w:eastAsia="仿宋" w:hAnsi="仿宋" w:cs="仿宋"/>
          <w:color w:val="000000"/>
          <w:kern w:val="0"/>
          <w:sz w:val="28"/>
          <w:szCs w:val="28"/>
          <w:lang w:bidi="ar"/>
        </w:rPr>
        <w:t>《</w:t>
      </w:r>
      <w:r>
        <w:rPr>
          <w:rFonts w:ascii="仿宋" w:eastAsia="仿宋" w:hAnsi="仿宋" w:cs="仿宋" w:hint="eastAsia"/>
          <w:color w:val="000000"/>
          <w:kern w:val="0"/>
          <w:sz w:val="28"/>
          <w:szCs w:val="28"/>
          <w:lang w:bidi="ar"/>
        </w:rPr>
        <w:t>大型软件管理办法</w:t>
      </w:r>
      <w:r>
        <w:rPr>
          <w:rFonts w:ascii="仿宋" w:eastAsia="仿宋" w:hAnsi="仿宋" w:cs="仿宋"/>
          <w:color w:val="000000"/>
          <w:kern w:val="0"/>
          <w:sz w:val="28"/>
          <w:szCs w:val="28"/>
          <w:lang w:bidi="ar"/>
        </w:rPr>
        <w:t>》</w:t>
      </w:r>
      <w:r>
        <w:rPr>
          <w:rFonts w:ascii="仿宋" w:eastAsia="仿宋" w:hAnsi="仿宋" w:cs="仿宋" w:hint="eastAsia"/>
          <w:color w:val="000000"/>
          <w:kern w:val="0"/>
          <w:sz w:val="28"/>
          <w:szCs w:val="28"/>
          <w:lang w:bidi="ar"/>
        </w:rPr>
        <w:t>的规定，大型软件是指使用学校非科研经费购置且金额大于10万元（含）的软件。此处软件包括按照无形资产与按照运行费报销的全部软件及网站类项目。</w:t>
      </w:r>
    </w:p>
    <w:p w:rsidR="009021C9" w:rsidRDefault="009021C9" w:rsidP="009021C9">
      <w:pPr>
        <w:widowControl/>
        <w:ind w:firstLineChars="200" w:firstLine="602"/>
        <w:jc w:val="left"/>
      </w:pPr>
      <w:r>
        <w:rPr>
          <w:rFonts w:ascii="仿宋" w:eastAsia="仿宋" w:hAnsi="仿宋" w:cs="仿宋" w:hint="eastAsia"/>
          <w:b/>
          <w:color w:val="000000"/>
          <w:kern w:val="0"/>
          <w:sz w:val="30"/>
          <w:szCs w:val="30"/>
          <w:lang w:bidi="ar"/>
        </w:rPr>
        <w:t xml:space="preserve">5、“非科研经费”包括哪些经费？ </w:t>
      </w:r>
    </w:p>
    <w:p w:rsidR="009021C9" w:rsidRDefault="009021C9" w:rsidP="009021C9">
      <w:pPr>
        <w:pStyle w:val="a3"/>
        <w:spacing w:beforeAutospacing="0" w:afterAutospacing="0" w:line="370" w:lineRule="atLeast"/>
        <w:ind w:firstLineChars="200" w:firstLine="560"/>
        <w:rPr>
          <w:rFonts w:ascii="仿宋" w:eastAsia="仿宋" w:hAnsi="仿宋" w:cs="仿宋"/>
          <w:color w:val="FF0000"/>
          <w:sz w:val="28"/>
          <w:szCs w:val="28"/>
          <w:highlight w:val="yellow"/>
          <w:lang w:bidi="ar"/>
        </w:rPr>
      </w:pPr>
      <w:r>
        <w:rPr>
          <w:rFonts w:ascii="仿宋" w:eastAsia="仿宋" w:hAnsi="仿宋" w:cs="仿宋" w:hint="eastAsia"/>
          <w:color w:val="000000"/>
          <w:sz w:val="28"/>
          <w:szCs w:val="28"/>
          <w:lang w:bidi="ar"/>
        </w:rPr>
        <w:t>答：非科研经费包括校级预算、系级预算（间接经费除外）、代管经费和捐赠经费等。其中，校级预算是指项目号以62为开头的全部经费；系级预算是指项目号以63为开头的全部经费（以63046</w:t>
      </w:r>
      <w:r>
        <w:rPr>
          <w:rFonts w:ascii="仿宋" w:eastAsia="仿宋" w:hAnsi="仿宋" w:cs="仿宋" w:hint="eastAsia"/>
          <w:color w:val="000000"/>
          <w:sz w:val="28"/>
          <w:szCs w:val="28"/>
          <w:lang w:bidi="ar"/>
        </w:rPr>
        <w:lastRenderedPageBreak/>
        <w:t>为开头的间接经费除外）；代管经费是指项目号以23为开头的全部经费；捐赠经费是指项目号以48为开头的全部经费。</w:t>
      </w:r>
    </w:p>
    <w:p w:rsidR="009021C9" w:rsidRDefault="009021C9" w:rsidP="009021C9">
      <w:pPr>
        <w:pStyle w:val="a3"/>
        <w:spacing w:beforeAutospacing="0" w:afterAutospacing="0" w:line="370" w:lineRule="atLeast"/>
        <w:ind w:firstLineChars="200" w:firstLine="562"/>
        <w:rPr>
          <w:rFonts w:ascii="仿宋" w:eastAsia="仿宋" w:hAnsi="仿宋" w:cs="仿宋"/>
          <w:b/>
          <w:color w:val="000000"/>
          <w:sz w:val="28"/>
          <w:szCs w:val="28"/>
          <w:lang w:bidi="ar"/>
        </w:rPr>
      </w:pPr>
      <w:r>
        <w:rPr>
          <w:rFonts w:ascii="仿宋" w:eastAsia="仿宋" w:hAnsi="仿宋" w:cs="仿宋" w:hint="eastAsia"/>
          <w:b/>
          <w:color w:val="000000"/>
          <w:sz w:val="28"/>
          <w:szCs w:val="28"/>
          <w:lang w:bidi="ar"/>
        </w:rPr>
        <w:t>6、使用非科研经费开发购置大型软件，应如何审批？</w:t>
      </w:r>
    </w:p>
    <w:p w:rsidR="009021C9" w:rsidRDefault="009021C9" w:rsidP="009021C9">
      <w:pPr>
        <w:pStyle w:val="a3"/>
        <w:spacing w:beforeAutospacing="0" w:afterAutospacing="0" w:line="370" w:lineRule="atLeast"/>
        <w:ind w:firstLineChars="200" w:firstLine="560"/>
        <w:rPr>
          <w:rFonts w:ascii="仿宋" w:eastAsia="仿宋" w:hAnsi="仿宋" w:cs="仿宋"/>
          <w:color w:val="000000"/>
          <w:sz w:val="28"/>
          <w:szCs w:val="28"/>
          <w:lang w:bidi="ar"/>
        </w:rPr>
      </w:pPr>
      <w:r>
        <w:rPr>
          <w:rFonts w:ascii="仿宋" w:eastAsia="仿宋" w:hAnsi="仿宋" w:cs="仿宋" w:hint="eastAsia"/>
          <w:color w:val="000000"/>
          <w:sz w:val="28"/>
          <w:szCs w:val="28"/>
          <w:lang w:bidi="ar"/>
        </w:rPr>
        <w:t>答：使用非科研经费开发购置大型软件（金额大于等于10万元时），应按照</w:t>
      </w:r>
      <w:r w:rsidRPr="00EC0741">
        <w:rPr>
          <w:rFonts w:ascii="仿宋" w:eastAsia="仿宋" w:hAnsi="仿宋" w:cs="仿宋" w:hint="eastAsia"/>
          <w:color w:val="000000"/>
          <w:sz w:val="28"/>
          <w:szCs w:val="28"/>
          <w:lang w:bidi="ar"/>
        </w:rPr>
        <w:t>《北京大学大型软件（非科研类）购置审批管理办法（试行）》</w:t>
      </w:r>
      <w:r w:rsidR="00C33990">
        <w:rPr>
          <w:rFonts w:ascii="仿宋" w:eastAsia="仿宋" w:hAnsi="仿宋" w:cs="仿宋" w:hint="eastAsia"/>
          <w:color w:val="000000"/>
          <w:sz w:val="28"/>
          <w:szCs w:val="28"/>
          <w:lang w:bidi="ar"/>
        </w:rPr>
        <w:t>（</w:t>
      </w:r>
      <w:r w:rsidR="00C33990" w:rsidRPr="004348C6">
        <w:rPr>
          <w:rFonts w:ascii="仿宋" w:eastAsia="仿宋" w:hAnsi="仿宋" w:cs="仿宋" w:hint="eastAsia"/>
          <w:color w:val="000000"/>
          <w:sz w:val="28"/>
          <w:szCs w:val="28"/>
          <w:lang w:bidi="ar"/>
        </w:rPr>
        <w:t>校发〔2020〕54号</w:t>
      </w:r>
      <w:r w:rsidR="00C33990">
        <w:rPr>
          <w:rFonts w:ascii="仿宋" w:eastAsia="仿宋" w:hAnsi="仿宋" w:cs="仿宋" w:hint="eastAsia"/>
          <w:color w:val="000000"/>
          <w:sz w:val="28"/>
          <w:szCs w:val="28"/>
          <w:lang w:bidi="ar"/>
        </w:rPr>
        <w:t>）</w:t>
      </w:r>
      <w:r>
        <w:rPr>
          <w:rFonts w:ascii="仿宋" w:eastAsia="仿宋" w:hAnsi="仿宋" w:cs="仿宋" w:hint="eastAsia"/>
          <w:color w:val="000000"/>
          <w:sz w:val="28"/>
          <w:szCs w:val="28"/>
          <w:lang w:bidi="ar"/>
        </w:rPr>
        <w:t>的有关规定履行审批手续，详情请咨询网信办，联系电话人：陈晨，联系电话：62753270。</w:t>
      </w:r>
    </w:p>
    <w:p w:rsidR="009021C9" w:rsidRDefault="009021C9" w:rsidP="009021C9">
      <w:pPr>
        <w:pStyle w:val="a3"/>
        <w:spacing w:beforeAutospacing="0" w:afterAutospacing="0" w:line="370" w:lineRule="atLeast"/>
        <w:ind w:firstLineChars="200" w:firstLine="562"/>
        <w:rPr>
          <w:rFonts w:ascii="仿宋" w:eastAsia="仿宋" w:hAnsi="仿宋" w:cs="仿宋"/>
          <w:b/>
          <w:color w:val="000000"/>
          <w:sz w:val="28"/>
          <w:szCs w:val="28"/>
          <w:lang w:bidi="ar"/>
        </w:rPr>
      </w:pPr>
      <w:r>
        <w:rPr>
          <w:rFonts w:ascii="仿宋" w:eastAsia="仿宋" w:hAnsi="仿宋" w:cs="仿宋" w:hint="eastAsia"/>
          <w:b/>
          <w:color w:val="000000"/>
          <w:sz w:val="28"/>
          <w:szCs w:val="28"/>
          <w:lang w:bidi="ar"/>
        </w:rPr>
        <w:t>7、使用科研经费开发购置资产类软件，应如何审批？</w:t>
      </w:r>
    </w:p>
    <w:p w:rsidR="009021C9" w:rsidRDefault="009021C9" w:rsidP="009021C9">
      <w:pPr>
        <w:pStyle w:val="a3"/>
        <w:spacing w:beforeAutospacing="0" w:afterAutospacing="0" w:line="370" w:lineRule="atLeast"/>
        <w:ind w:firstLineChars="200" w:firstLine="560"/>
        <w:rPr>
          <w:rFonts w:ascii="仿宋" w:eastAsia="仿宋" w:hAnsi="仿宋" w:cs="仿宋"/>
          <w:color w:val="000000"/>
          <w:sz w:val="28"/>
          <w:szCs w:val="28"/>
          <w:lang w:bidi="ar"/>
        </w:rPr>
      </w:pPr>
      <w:r>
        <w:rPr>
          <w:rFonts w:ascii="仿宋" w:eastAsia="仿宋" w:hAnsi="仿宋" w:cs="仿宋" w:hint="eastAsia"/>
          <w:color w:val="000000"/>
          <w:sz w:val="28"/>
          <w:szCs w:val="28"/>
          <w:lang w:bidi="ar"/>
        </w:rPr>
        <w:t>答：使用科研经费开发购置资产类软件，应参照《北京大学大型仪器设备管理办法》（校发〔2006〕263号）等相关文件执行，详情请咨询设备部，联系电话人：荆明伟，联系电话：62758587。</w:t>
      </w:r>
    </w:p>
    <w:p w:rsidR="009021C9" w:rsidRDefault="009021C9" w:rsidP="009021C9">
      <w:pPr>
        <w:pStyle w:val="a3"/>
        <w:spacing w:beforeAutospacing="0" w:afterAutospacing="0" w:line="370" w:lineRule="atLeast"/>
        <w:ind w:firstLineChars="200" w:firstLine="562"/>
        <w:rPr>
          <w:rFonts w:ascii="仿宋" w:eastAsia="仿宋" w:hAnsi="仿宋" w:cs="仿宋"/>
          <w:b/>
          <w:color w:val="000000"/>
          <w:sz w:val="28"/>
          <w:szCs w:val="28"/>
          <w:lang w:bidi="ar"/>
        </w:rPr>
      </w:pPr>
      <w:r>
        <w:rPr>
          <w:rFonts w:ascii="仿宋" w:eastAsia="仿宋" w:hAnsi="仿宋" w:cs="仿宋" w:hint="eastAsia"/>
          <w:b/>
          <w:color w:val="000000"/>
          <w:sz w:val="28"/>
          <w:szCs w:val="28"/>
          <w:lang w:bidi="ar"/>
        </w:rPr>
        <w:t>8、同时使用科研经费和非科研经费开发购置大型软件，应如何审批？</w:t>
      </w:r>
    </w:p>
    <w:p w:rsidR="009021C9" w:rsidRDefault="009021C9" w:rsidP="009021C9">
      <w:pPr>
        <w:pStyle w:val="a3"/>
        <w:spacing w:beforeAutospacing="0" w:afterAutospacing="0" w:line="370" w:lineRule="atLeast"/>
        <w:ind w:firstLineChars="200" w:firstLine="560"/>
        <w:rPr>
          <w:rFonts w:ascii="仿宋" w:eastAsia="仿宋" w:hAnsi="仿宋" w:cs="仿宋"/>
          <w:b/>
          <w:color w:val="000000"/>
          <w:sz w:val="28"/>
          <w:szCs w:val="28"/>
          <w:lang w:bidi="ar"/>
        </w:rPr>
      </w:pPr>
      <w:r>
        <w:rPr>
          <w:rFonts w:ascii="仿宋" w:eastAsia="仿宋" w:hAnsi="仿宋" w:cs="仿宋" w:hint="eastAsia"/>
          <w:color w:val="000000"/>
          <w:sz w:val="28"/>
          <w:szCs w:val="28"/>
          <w:lang w:bidi="ar"/>
        </w:rPr>
        <w:t>答：同时使用科研经费和非科研经费开发购置合同金额大于等于10万元的大型软件时，应按照</w:t>
      </w:r>
      <w:r>
        <w:rPr>
          <w:rFonts w:ascii="仿宋" w:eastAsia="仿宋" w:hAnsi="仿宋" w:cs="仿宋"/>
          <w:color w:val="000000"/>
          <w:sz w:val="28"/>
          <w:szCs w:val="28"/>
          <w:lang w:bidi="ar"/>
        </w:rPr>
        <w:t>《</w:t>
      </w:r>
      <w:r>
        <w:rPr>
          <w:rFonts w:ascii="仿宋" w:eastAsia="仿宋" w:hAnsi="仿宋" w:cs="仿宋" w:hint="eastAsia"/>
          <w:color w:val="000000"/>
          <w:sz w:val="28"/>
          <w:szCs w:val="28"/>
          <w:lang w:bidi="ar"/>
        </w:rPr>
        <w:t>大型软件管理办法</w:t>
      </w:r>
      <w:r>
        <w:rPr>
          <w:rFonts w:ascii="仿宋" w:eastAsia="仿宋" w:hAnsi="仿宋" w:cs="仿宋"/>
          <w:color w:val="000000"/>
          <w:sz w:val="28"/>
          <w:szCs w:val="28"/>
          <w:lang w:bidi="ar"/>
        </w:rPr>
        <w:t>》</w:t>
      </w:r>
      <w:r>
        <w:rPr>
          <w:rFonts w:ascii="仿宋" w:eastAsia="仿宋" w:hAnsi="仿宋" w:cs="仿宋" w:hint="eastAsia"/>
          <w:color w:val="000000"/>
          <w:sz w:val="28"/>
          <w:szCs w:val="28"/>
          <w:lang w:bidi="ar"/>
        </w:rPr>
        <w:t>的有关规定履行审批手续。《北京大学大型软件购置申报表（非科研）》的“总价”一栏，应填写合同总金额。</w:t>
      </w:r>
    </w:p>
    <w:p w:rsidR="009021C9" w:rsidRDefault="009021C9" w:rsidP="009021C9">
      <w:pPr>
        <w:pStyle w:val="a3"/>
        <w:spacing w:beforeAutospacing="0" w:afterAutospacing="0" w:line="370" w:lineRule="atLeast"/>
        <w:ind w:firstLineChars="200" w:firstLine="562"/>
        <w:rPr>
          <w:rFonts w:ascii="仿宋" w:eastAsia="仿宋" w:hAnsi="仿宋" w:cs="仿宋"/>
          <w:b/>
          <w:color w:val="000000"/>
          <w:sz w:val="28"/>
          <w:szCs w:val="28"/>
          <w:lang w:bidi="ar"/>
        </w:rPr>
      </w:pPr>
      <w:r>
        <w:rPr>
          <w:rFonts w:ascii="仿宋" w:eastAsia="仿宋" w:hAnsi="仿宋" w:cs="仿宋" w:hint="eastAsia"/>
          <w:b/>
          <w:color w:val="000000"/>
          <w:sz w:val="28"/>
          <w:szCs w:val="28"/>
          <w:lang w:bidi="ar"/>
        </w:rPr>
        <w:t>9、由使用科研经费更换为使用非科研经费开发购置大型软件（含调账等），应如何处理？</w:t>
      </w:r>
    </w:p>
    <w:p w:rsidR="009021C9" w:rsidRDefault="009021C9" w:rsidP="009021C9">
      <w:pPr>
        <w:pStyle w:val="a3"/>
        <w:spacing w:beforeAutospacing="0" w:afterAutospacing="0" w:line="370" w:lineRule="atLeast"/>
        <w:ind w:firstLineChars="200" w:firstLine="560"/>
        <w:rPr>
          <w:rFonts w:ascii="仿宋" w:eastAsia="仿宋" w:hAnsi="仿宋" w:cs="仿宋"/>
          <w:color w:val="000000"/>
          <w:sz w:val="28"/>
          <w:szCs w:val="28"/>
          <w:lang w:bidi="ar"/>
        </w:rPr>
      </w:pPr>
      <w:r>
        <w:rPr>
          <w:rFonts w:ascii="仿宋" w:eastAsia="仿宋" w:hAnsi="仿宋" w:cs="仿宋" w:hint="eastAsia"/>
          <w:color w:val="000000"/>
          <w:sz w:val="28"/>
          <w:szCs w:val="28"/>
          <w:lang w:bidi="ar"/>
        </w:rPr>
        <w:lastRenderedPageBreak/>
        <w:t>答:应重新履行使用非科研经费购置大型软件的审批手续，填写《北京大学大型软件购置申报表（非科研）》后，方可报销或调账。</w:t>
      </w:r>
    </w:p>
    <w:p w:rsidR="009021C9" w:rsidRDefault="009021C9" w:rsidP="009021C9">
      <w:pPr>
        <w:widowControl/>
        <w:ind w:firstLineChars="200" w:firstLine="562"/>
        <w:jc w:val="left"/>
        <w:rPr>
          <w:rFonts w:ascii="仿宋" w:eastAsia="仿宋" w:hAnsi="仿宋" w:cs="仿宋"/>
          <w:b/>
          <w:color w:val="000000"/>
          <w:kern w:val="0"/>
          <w:sz w:val="28"/>
          <w:szCs w:val="28"/>
          <w:lang w:bidi="ar"/>
        </w:rPr>
      </w:pPr>
      <w:r>
        <w:rPr>
          <w:rFonts w:ascii="仿宋" w:eastAsia="仿宋" w:hAnsi="仿宋" w:cs="仿宋" w:hint="eastAsia"/>
          <w:b/>
          <w:color w:val="000000"/>
          <w:kern w:val="0"/>
          <w:sz w:val="28"/>
          <w:szCs w:val="28"/>
          <w:lang w:bidi="ar"/>
        </w:rPr>
        <w:t>10、委托校内单位开发软件，应如何审批</w:t>
      </w:r>
      <w:r w:rsidR="00D232B9">
        <w:rPr>
          <w:rFonts w:ascii="仿宋" w:eastAsia="仿宋" w:hAnsi="仿宋" w:cs="仿宋" w:hint="eastAsia"/>
          <w:b/>
          <w:color w:val="000000"/>
          <w:kern w:val="0"/>
          <w:sz w:val="28"/>
          <w:szCs w:val="28"/>
          <w:lang w:bidi="ar"/>
        </w:rPr>
        <w:t>及报销</w:t>
      </w:r>
      <w:r>
        <w:rPr>
          <w:rFonts w:ascii="仿宋" w:eastAsia="仿宋" w:hAnsi="仿宋" w:cs="仿宋" w:hint="eastAsia"/>
          <w:b/>
          <w:color w:val="000000"/>
          <w:kern w:val="0"/>
          <w:sz w:val="28"/>
          <w:szCs w:val="28"/>
          <w:lang w:bidi="ar"/>
        </w:rPr>
        <w:t>？</w:t>
      </w:r>
    </w:p>
    <w:p w:rsidR="009021C9" w:rsidRDefault="009021C9" w:rsidP="009021C9">
      <w:pPr>
        <w:widowControl/>
        <w:ind w:firstLineChars="200" w:firstLine="560"/>
        <w:jc w:val="left"/>
        <w:rPr>
          <w:rFonts w:ascii="仿宋" w:eastAsia="仿宋" w:hAnsi="仿宋" w:cs="仿宋"/>
          <w:color w:val="000000"/>
          <w:sz w:val="28"/>
          <w:szCs w:val="28"/>
          <w:lang w:bidi="ar"/>
        </w:rPr>
      </w:pPr>
      <w:r>
        <w:rPr>
          <w:rFonts w:ascii="仿宋" w:eastAsia="仿宋" w:hAnsi="仿宋" w:cs="仿宋" w:hint="eastAsia"/>
          <w:color w:val="000000"/>
          <w:sz w:val="28"/>
          <w:szCs w:val="28"/>
          <w:lang w:bidi="ar"/>
        </w:rPr>
        <w:t>答：委托校内单位开发软件（例如：计算中心），不受金额及经费来源限制，应统一填写</w:t>
      </w:r>
      <w:r w:rsidRPr="00EC0741">
        <w:rPr>
          <w:rFonts w:ascii="仿宋" w:eastAsia="仿宋" w:hAnsi="仿宋" w:cs="仿宋" w:hint="eastAsia"/>
          <w:color w:val="000000"/>
          <w:sz w:val="28"/>
          <w:szCs w:val="28"/>
          <w:lang w:bidi="ar"/>
        </w:rPr>
        <w:t>《北京大学软件资产评估备案表（非购置类）》</w:t>
      </w:r>
      <w:r>
        <w:rPr>
          <w:rFonts w:ascii="仿宋" w:eastAsia="仿宋" w:hAnsi="仿宋" w:cs="仿宋" w:hint="eastAsia"/>
          <w:color w:val="000000"/>
          <w:sz w:val="28"/>
          <w:szCs w:val="28"/>
          <w:lang w:bidi="ar"/>
        </w:rPr>
        <w:t>，表内“总价”一栏，应填写合同总金额。</w:t>
      </w:r>
      <w:r w:rsidRPr="00EC0741">
        <w:rPr>
          <w:rFonts w:ascii="仿宋" w:eastAsia="仿宋" w:hAnsi="仿宋" w:cs="仿宋" w:hint="eastAsia"/>
          <w:color w:val="000000"/>
          <w:sz w:val="28"/>
          <w:szCs w:val="28"/>
          <w:lang w:bidi="ar"/>
        </w:rPr>
        <w:t>经网信办盖章后表示建账完成。（表格下载地址：</w:t>
      </w:r>
      <w:hyperlink r:id="rId6" w:history="1">
        <w:r w:rsidR="00734E82" w:rsidRPr="00647F72">
          <w:rPr>
            <w:rStyle w:val="a4"/>
            <w:rFonts w:ascii="仿宋" w:eastAsia="仿宋" w:hAnsi="仿宋" w:cs="仿宋" w:hint="eastAsia"/>
            <w:sz w:val="28"/>
            <w:szCs w:val="28"/>
            <w:lang w:bidi="ar"/>
          </w:rPr>
          <w:t>http://ocac.pku.edu.cn/docs/20201221111840264476.pdf</w:t>
        </w:r>
      </w:hyperlink>
      <w:r w:rsidRPr="00EC0741">
        <w:rPr>
          <w:rFonts w:ascii="仿宋" w:eastAsia="仿宋" w:hAnsi="仿宋" w:cs="仿宋" w:hint="eastAsia"/>
          <w:color w:val="000000"/>
          <w:sz w:val="28"/>
          <w:szCs w:val="28"/>
          <w:lang w:bidi="ar"/>
        </w:rPr>
        <w:t>）</w:t>
      </w:r>
    </w:p>
    <w:p w:rsidR="00D232B9" w:rsidRDefault="00D232B9" w:rsidP="009021C9">
      <w:pPr>
        <w:widowControl/>
        <w:ind w:firstLineChars="200" w:firstLine="560"/>
        <w:jc w:val="left"/>
        <w:rPr>
          <w:rFonts w:ascii="仿宋" w:eastAsia="仿宋" w:hAnsi="仿宋" w:cs="仿宋"/>
          <w:color w:val="000000"/>
          <w:sz w:val="28"/>
          <w:szCs w:val="28"/>
          <w:lang w:bidi="ar"/>
        </w:rPr>
      </w:pPr>
      <w:r>
        <w:rPr>
          <w:rFonts w:ascii="仿宋" w:eastAsia="仿宋" w:hAnsi="仿宋" w:cs="仿宋"/>
          <w:color w:val="000000"/>
          <w:sz w:val="28"/>
          <w:szCs w:val="28"/>
          <w:lang w:bidi="ar"/>
        </w:rPr>
        <w:t>委托校内单位开发软件报销流程网信办还在梳理</w:t>
      </w:r>
      <w:r w:rsidR="00714FA9">
        <w:rPr>
          <w:rFonts w:ascii="仿宋" w:eastAsia="仿宋" w:hAnsi="仿宋" w:cs="仿宋"/>
          <w:color w:val="000000"/>
          <w:sz w:val="28"/>
          <w:szCs w:val="28"/>
          <w:lang w:bidi="ar"/>
        </w:rPr>
        <w:t>中</w:t>
      </w:r>
      <w:r>
        <w:rPr>
          <w:rFonts w:ascii="仿宋" w:eastAsia="仿宋" w:hAnsi="仿宋" w:cs="仿宋" w:hint="eastAsia"/>
          <w:color w:val="000000"/>
          <w:sz w:val="28"/>
          <w:szCs w:val="28"/>
          <w:lang w:bidi="ar"/>
        </w:rPr>
        <w:t>，</w:t>
      </w:r>
      <w:r>
        <w:rPr>
          <w:rFonts w:ascii="仿宋" w:eastAsia="仿宋" w:hAnsi="仿宋" w:cs="仿宋"/>
          <w:color w:val="000000"/>
          <w:sz w:val="28"/>
          <w:szCs w:val="28"/>
          <w:lang w:bidi="ar"/>
        </w:rPr>
        <w:t>待确定后会及时</w:t>
      </w:r>
      <w:r w:rsidR="009344A7">
        <w:rPr>
          <w:rFonts w:ascii="仿宋" w:eastAsia="仿宋" w:hAnsi="仿宋" w:cs="仿宋"/>
          <w:color w:val="000000"/>
          <w:sz w:val="28"/>
          <w:szCs w:val="28"/>
          <w:lang w:bidi="ar"/>
        </w:rPr>
        <w:t>对外</w:t>
      </w:r>
      <w:r>
        <w:rPr>
          <w:rFonts w:ascii="仿宋" w:eastAsia="仿宋" w:hAnsi="仿宋" w:cs="仿宋"/>
          <w:color w:val="000000"/>
          <w:sz w:val="28"/>
          <w:szCs w:val="28"/>
          <w:lang w:bidi="ar"/>
        </w:rPr>
        <w:t>发布</w:t>
      </w:r>
      <w:r>
        <w:rPr>
          <w:rFonts w:ascii="仿宋" w:eastAsia="仿宋" w:hAnsi="仿宋" w:cs="仿宋" w:hint="eastAsia"/>
          <w:color w:val="000000"/>
          <w:sz w:val="28"/>
          <w:szCs w:val="28"/>
          <w:lang w:bidi="ar"/>
        </w:rPr>
        <w:t>。</w:t>
      </w:r>
    </w:p>
    <w:p w:rsidR="00734E82" w:rsidRPr="00BB609D" w:rsidRDefault="00734E82" w:rsidP="00BB609D">
      <w:pPr>
        <w:widowControl/>
        <w:ind w:firstLineChars="200" w:firstLine="562"/>
        <w:jc w:val="left"/>
        <w:rPr>
          <w:rFonts w:ascii="仿宋" w:eastAsia="仿宋" w:hAnsi="仿宋" w:cs="仿宋"/>
          <w:b/>
          <w:color w:val="000000"/>
          <w:kern w:val="0"/>
          <w:sz w:val="28"/>
          <w:szCs w:val="28"/>
          <w:lang w:bidi="ar"/>
        </w:rPr>
      </w:pPr>
      <w:r w:rsidRPr="00BB609D">
        <w:rPr>
          <w:rFonts w:ascii="仿宋" w:eastAsia="仿宋" w:hAnsi="仿宋" w:cs="仿宋" w:hint="eastAsia"/>
          <w:b/>
          <w:color w:val="000000"/>
          <w:kern w:val="0"/>
          <w:sz w:val="28"/>
          <w:szCs w:val="28"/>
          <w:lang w:bidi="ar"/>
        </w:rPr>
        <w:t>11、</w:t>
      </w:r>
      <w:r w:rsidR="00BB609D" w:rsidRPr="00BB609D">
        <w:rPr>
          <w:rFonts w:ascii="仿宋" w:eastAsia="仿宋" w:hAnsi="仿宋" w:cs="仿宋" w:hint="eastAsia"/>
          <w:b/>
          <w:color w:val="000000"/>
          <w:kern w:val="0"/>
          <w:sz w:val="28"/>
          <w:szCs w:val="28"/>
          <w:lang w:bidi="ar"/>
        </w:rPr>
        <w:t>软件资产如何进行分级管理？</w:t>
      </w:r>
    </w:p>
    <w:p w:rsidR="00734E82" w:rsidRPr="00734E82" w:rsidRDefault="00844CD4" w:rsidP="00734E82">
      <w:pPr>
        <w:pStyle w:val="a3"/>
        <w:spacing w:before="0" w:beforeAutospacing="0" w:after="0" w:afterAutospacing="0" w:line="555" w:lineRule="atLeast"/>
        <w:ind w:firstLine="540"/>
        <w:rPr>
          <w:rFonts w:ascii="仿宋" w:eastAsia="仿宋" w:hAnsi="仿宋" w:cs="仿宋"/>
          <w:color w:val="000000"/>
          <w:kern w:val="2"/>
          <w:sz w:val="28"/>
          <w:szCs w:val="28"/>
          <w:lang w:bidi="ar"/>
        </w:rPr>
      </w:pPr>
      <w:r>
        <w:rPr>
          <w:rFonts w:ascii="仿宋" w:eastAsia="仿宋" w:hAnsi="仿宋" w:cs="仿宋" w:hint="eastAsia"/>
          <w:color w:val="000000"/>
          <w:sz w:val="28"/>
          <w:szCs w:val="28"/>
          <w:lang w:bidi="ar"/>
        </w:rPr>
        <w:t>答：</w:t>
      </w:r>
      <w:r w:rsidR="00734E82" w:rsidRPr="00734E82">
        <w:rPr>
          <w:rFonts w:ascii="仿宋" w:eastAsia="仿宋" w:hAnsi="仿宋" w:cs="仿宋" w:hint="eastAsia"/>
          <w:color w:val="000000"/>
          <w:kern w:val="2"/>
          <w:sz w:val="28"/>
          <w:szCs w:val="28"/>
          <w:lang w:bidi="ar"/>
        </w:rPr>
        <w:t>学校对软件资产进行分级建账管理，分级依据为单位价值计量。</w:t>
      </w:r>
    </w:p>
    <w:p w:rsidR="00734E82" w:rsidRPr="00734E82" w:rsidRDefault="00734E82" w:rsidP="00734E82">
      <w:pPr>
        <w:pStyle w:val="a3"/>
        <w:spacing w:before="0" w:beforeAutospacing="0" w:after="0" w:afterAutospacing="0" w:line="555" w:lineRule="atLeast"/>
        <w:ind w:firstLine="420"/>
        <w:rPr>
          <w:rFonts w:ascii="仿宋" w:eastAsia="仿宋" w:hAnsi="仿宋" w:cs="仿宋"/>
          <w:color w:val="000000"/>
          <w:kern w:val="2"/>
          <w:sz w:val="28"/>
          <w:szCs w:val="28"/>
          <w:lang w:bidi="ar"/>
        </w:rPr>
      </w:pPr>
      <w:r w:rsidRPr="00734E82">
        <w:rPr>
          <w:rFonts w:ascii="仿宋" w:eastAsia="仿宋" w:hAnsi="仿宋" w:cs="仿宋" w:hint="eastAsia"/>
          <w:color w:val="000000"/>
          <w:kern w:val="2"/>
          <w:sz w:val="28"/>
          <w:szCs w:val="28"/>
          <w:lang w:bidi="ar"/>
        </w:rPr>
        <w:t>（</w:t>
      </w:r>
      <w:r w:rsidR="00B53D29">
        <w:rPr>
          <w:rFonts w:ascii="仿宋" w:eastAsia="仿宋" w:hAnsi="仿宋" w:cs="仿宋" w:hint="eastAsia"/>
          <w:color w:val="000000"/>
          <w:kern w:val="2"/>
          <w:sz w:val="28"/>
          <w:szCs w:val="28"/>
          <w:lang w:bidi="ar"/>
        </w:rPr>
        <w:t>1</w:t>
      </w:r>
      <w:r w:rsidRPr="00734E82">
        <w:rPr>
          <w:rFonts w:ascii="仿宋" w:eastAsia="仿宋" w:hAnsi="仿宋" w:cs="仿宋" w:hint="eastAsia"/>
          <w:color w:val="000000"/>
          <w:kern w:val="2"/>
          <w:sz w:val="28"/>
          <w:szCs w:val="28"/>
          <w:lang w:bidi="ar"/>
        </w:rPr>
        <w:t>）单位价值在1000元（含）以上的软件为校级软件，由网信办负责建账管理。</w:t>
      </w:r>
    </w:p>
    <w:p w:rsidR="00734E82" w:rsidRPr="00734E82" w:rsidRDefault="00734E82" w:rsidP="00734E82">
      <w:pPr>
        <w:pStyle w:val="a3"/>
        <w:spacing w:before="0" w:beforeAutospacing="0" w:after="0" w:afterAutospacing="0" w:line="555" w:lineRule="atLeast"/>
        <w:ind w:firstLine="420"/>
        <w:rPr>
          <w:rFonts w:ascii="仿宋" w:eastAsia="仿宋" w:hAnsi="仿宋" w:cs="仿宋"/>
          <w:color w:val="000000"/>
          <w:kern w:val="2"/>
          <w:sz w:val="28"/>
          <w:szCs w:val="28"/>
          <w:lang w:bidi="ar"/>
        </w:rPr>
      </w:pPr>
      <w:r w:rsidRPr="00734E82">
        <w:rPr>
          <w:rFonts w:ascii="仿宋" w:eastAsia="仿宋" w:hAnsi="仿宋" w:cs="仿宋" w:hint="eastAsia"/>
          <w:color w:val="000000"/>
          <w:kern w:val="2"/>
          <w:sz w:val="28"/>
          <w:szCs w:val="28"/>
          <w:lang w:bidi="ar"/>
        </w:rPr>
        <w:t>（</w:t>
      </w:r>
      <w:r w:rsidR="00B53D29">
        <w:rPr>
          <w:rFonts w:ascii="仿宋" w:eastAsia="仿宋" w:hAnsi="仿宋" w:cs="仿宋" w:hint="eastAsia"/>
          <w:color w:val="000000"/>
          <w:kern w:val="2"/>
          <w:sz w:val="28"/>
          <w:szCs w:val="28"/>
          <w:lang w:bidi="ar"/>
        </w:rPr>
        <w:t>2</w:t>
      </w:r>
      <w:r w:rsidRPr="00734E82">
        <w:rPr>
          <w:rFonts w:ascii="仿宋" w:eastAsia="仿宋" w:hAnsi="仿宋" w:cs="仿宋" w:hint="eastAsia"/>
          <w:color w:val="000000"/>
          <w:kern w:val="2"/>
          <w:sz w:val="28"/>
          <w:szCs w:val="28"/>
          <w:lang w:bidi="ar"/>
        </w:rPr>
        <w:t>）单位价值在500元以上（含）1000元以下的软件为低值软件，由院（系、所、中心）负责建账管理。</w:t>
      </w:r>
    </w:p>
    <w:p w:rsidR="00844CD4" w:rsidRDefault="009021C9" w:rsidP="00844CD4">
      <w:pPr>
        <w:widowControl/>
        <w:ind w:firstLineChars="200" w:firstLine="562"/>
        <w:jc w:val="left"/>
      </w:pPr>
      <w:r>
        <w:rPr>
          <w:rFonts w:ascii="仿宋" w:eastAsia="仿宋" w:hAnsi="仿宋" w:cs="仿宋" w:hint="eastAsia"/>
          <w:b/>
          <w:color w:val="000000"/>
          <w:kern w:val="0"/>
          <w:sz w:val="28"/>
          <w:szCs w:val="28"/>
          <w:lang w:bidi="ar"/>
        </w:rPr>
        <w:t>1</w:t>
      </w:r>
      <w:r w:rsidR="0076186A">
        <w:rPr>
          <w:rFonts w:ascii="仿宋" w:eastAsia="仿宋" w:hAnsi="仿宋" w:cs="仿宋"/>
          <w:b/>
          <w:color w:val="000000"/>
          <w:kern w:val="0"/>
          <w:sz w:val="28"/>
          <w:szCs w:val="28"/>
          <w:lang w:bidi="ar"/>
        </w:rPr>
        <w:t>2</w:t>
      </w:r>
      <w:r>
        <w:rPr>
          <w:rFonts w:ascii="仿宋" w:eastAsia="仿宋" w:hAnsi="仿宋" w:cs="仿宋" w:hint="eastAsia"/>
          <w:b/>
          <w:color w:val="000000"/>
          <w:kern w:val="0"/>
          <w:sz w:val="28"/>
          <w:szCs w:val="28"/>
          <w:lang w:bidi="ar"/>
        </w:rPr>
        <w:t>、报销开发购置软件费用需提供哪些材料？</w:t>
      </w:r>
    </w:p>
    <w:p w:rsidR="00C41831" w:rsidRDefault="009021C9" w:rsidP="00844CD4">
      <w:pPr>
        <w:pStyle w:val="a3"/>
        <w:spacing w:before="0" w:beforeAutospacing="0" w:after="0" w:afterAutospacing="0" w:line="555" w:lineRule="atLeast"/>
        <w:ind w:firstLine="540"/>
        <w:rPr>
          <w:rFonts w:ascii="仿宋" w:eastAsia="仿宋" w:hAnsi="仿宋" w:cs="仿宋"/>
          <w:color w:val="000000"/>
          <w:sz w:val="28"/>
          <w:szCs w:val="28"/>
          <w:lang w:bidi="ar"/>
        </w:rPr>
      </w:pPr>
      <w:r>
        <w:rPr>
          <w:rFonts w:hint="eastAsia"/>
        </w:rPr>
        <w:t xml:space="preserve"> </w:t>
      </w:r>
      <w:r>
        <w:rPr>
          <w:rFonts w:ascii="仿宋" w:eastAsia="仿宋" w:hAnsi="仿宋" w:cs="仿宋" w:hint="eastAsia"/>
          <w:color w:val="000000"/>
          <w:sz w:val="28"/>
          <w:szCs w:val="28"/>
          <w:lang w:bidi="ar"/>
        </w:rPr>
        <w:t>答：</w:t>
      </w:r>
      <w:r w:rsidR="008C3233">
        <w:rPr>
          <w:rFonts w:ascii="仿宋" w:eastAsia="仿宋" w:hAnsi="仿宋" w:cs="仿宋"/>
          <w:color w:val="000000"/>
          <w:sz w:val="28"/>
          <w:szCs w:val="28"/>
          <w:lang w:bidi="ar"/>
        </w:rPr>
        <w:t xml:space="preserve"> </w:t>
      </w:r>
      <w:r w:rsidR="00844CD4">
        <w:rPr>
          <w:rFonts w:ascii="仿宋" w:eastAsia="仿宋" w:hAnsi="仿宋" w:cs="仿宋" w:hint="eastAsia"/>
          <w:color w:val="000000"/>
          <w:sz w:val="28"/>
          <w:szCs w:val="28"/>
          <w:lang w:bidi="ar"/>
        </w:rPr>
        <w:t>见下表</w:t>
      </w:r>
    </w:p>
    <w:p w:rsidR="00844CD4" w:rsidRDefault="00844CD4" w:rsidP="009021C9">
      <w:pPr>
        <w:widowControl/>
        <w:jc w:val="left"/>
        <w:rPr>
          <w:rFonts w:ascii="仿宋" w:eastAsia="仿宋" w:hAnsi="仿宋" w:cs="仿宋"/>
          <w:color w:val="000000"/>
          <w:kern w:val="0"/>
          <w:sz w:val="28"/>
          <w:szCs w:val="28"/>
          <w:lang w:bidi="ar"/>
        </w:rPr>
      </w:pPr>
    </w:p>
    <w:p w:rsidR="00844CD4" w:rsidRDefault="00844CD4" w:rsidP="009021C9">
      <w:pPr>
        <w:widowControl/>
        <w:jc w:val="left"/>
        <w:rPr>
          <w:rFonts w:ascii="仿宋" w:eastAsia="仿宋" w:hAnsi="仿宋" w:cs="仿宋"/>
          <w:color w:val="000000"/>
          <w:kern w:val="0"/>
          <w:sz w:val="28"/>
          <w:szCs w:val="28"/>
          <w:lang w:bidi="ar"/>
        </w:rPr>
      </w:pPr>
    </w:p>
    <w:tbl>
      <w:tblPr>
        <w:tblW w:w="10530" w:type="dxa"/>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0"/>
        <w:gridCol w:w="4380"/>
        <w:gridCol w:w="4290"/>
      </w:tblGrid>
      <w:tr w:rsidR="009021C9" w:rsidTr="005B2A3E">
        <w:trPr>
          <w:trHeight w:val="696"/>
        </w:trPr>
        <w:tc>
          <w:tcPr>
            <w:tcW w:w="1860" w:type="dxa"/>
            <w:shd w:val="clear" w:color="auto" w:fill="auto"/>
            <w:vAlign w:val="bottom"/>
          </w:tcPr>
          <w:p w:rsidR="009021C9" w:rsidRPr="005141F2" w:rsidRDefault="009021C9" w:rsidP="005B2A3E">
            <w:pPr>
              <w:widowControl/>
              <w:rPr>
                <w:rFonts w:ascii="仿宋" w:eastAsia="仿宋" w:hAnsi="仿宋" w:cs="仿宋"/>
                <w:color w:val="000000"/>
                <w:kern w:val="0"/>
                <w:sz w:val="24"/>
                <w:lang w:bidi="ar"/>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16510</wp:posOffset>
                      </wp:positionV>
                      <wp:extent cx="1181100" cy="431800"/>
                      <wp:effectExtent l="0" t="0" r="19050" b="254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1100" cy="43180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754573B"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3pt" to="87.8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" strokecolor="windowText" strokeweight=".25pt">
                      <v:stroke joinstyle="miter"/>
                      <o:lock v:ext="edit" shapetype="f"/>
                    </v:line>
                  </w:pict>
                </mc:Fallback>
              </mc:AlternateContent>
            </w:r>
            <w:r w:rsidRPr="005141F2">
              <w:rPr>
                <w:rFonts w:ascii="仿宋" w:eastAsia="仿宋" w:hAnsi="仿宋" w:cs="仿宋" w:hint="eastAsia"/>
                <w:color w:val="000000"/>
                <w:kern w:val="0"/>
                <w:sz w:val="24"/>
                <w:lang w:bidi="ar"/>
              </w:rPr>
              <w:t xml:space="preserve">     经费种类</w:t>
            </w:r>
          </w:p>
          <w:p w:rsidR="009021C9" w:rsidRPr="005141F2" w:rsidRDefault="009021C9" w:rsidP="005B2A3E">
            <w:pPr>
              <w:widowControl/>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4"/>
                <w:lang w:bidi="ar"/>
              </w:rPr>
              <w:t>软件种类</w:t>
            </w:r>
          </w:p>
        </w:tc>
        <w:tc>
          <w:tcPr>
            <w:tcW w:w="4380" w:type="dxa"/>
            <w:shd w:val="clear" w:color="auto" w:fill="auto"/>
            <w:vAlign w:val="center"/>
          </w:tcPr>
          <w:p w:rsidR="009021C9" w:rsidRPr="005141F2" w:rsidRDefault="009021C9" w:rsidP="005B2A3E">
            <w:pPr>
              <w:widowControl/>
              <w:jc w:val="center"/>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非科研经费</w:t>
            </w:r>
          </w:p>
        </w:tc>
        <w:tc>
          <w:tcPr>
            <w:tcW w:w="4290" w:type="dxa"/>
            <w:shd w:val="clear" w:color="auto" w:fill="auto"/>
            <w:vAlign w:val="center"/>
          </w:tcPr>
          <w:p w:rsidR="009021C9" w:rsidRPr="005141F2" w:rsidRDefault="009021C9" w:rsidP="005B2A3E">
            <w:pPr>
              <w:widowControl/>
              <w:jc w:val="center"/>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科研经费</w:t>
            </w:r>
          </w:p>
        </w:tc>
      </w:tr>
      <w:tr w:rsidR="009021C9" w:rsidTr="005B2A3E">
        <w:trPr>
          <w:trHeight w:val="3782"/>
        </w:trPr>
        <w:tc>
          <w:tcPr>
            <w:tcW w:w="1860" w:type="dxa"/>
            <w:shd w:val="clear" w:color="auto" w:fill="auto"/>
            <w:vAlign w:val="center"/>
          </w:tcPr>
          <w:p w:rsidR="009021C9" w:rsidRPr="005141F2" w:rsidRDefault="009021C9" w:rsidP="005B2A3E">
            <w:pPr>
              <w:widowControl/>
              <w:spacing w:line="400" w:lineRule="exact"/>
              <w:jc w:val="center"/>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≥10万元</w:t>
            </w:r>
          </w:p>
          <w:p w:rsidR="009021C9" w:rsidRPr="005141F2" w:rsidRDefault="009021C9" w:rsidP="005B2A3E">
            <w:pPr>
              <w:widowControl/>
              <w:spacing w:line="400" w:lineRule="exact"/>
              <w:jc w:val="center"/>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资产类软件</w:t>
            </w:r>
          </w:p>
        </w:tc>
        <w:tc>
          <w:tcPr>
            <w:tcW w:w="4380" w:type="dxa"/>
            <w:shd w:val="clear" w:color="auto" w:fill="auto"/>
          </w:tcPr>
          <w:p w:rsidR="009021C9" w:rsidRPr="005141F2" w:rsidRDefault="009021C9" w:rsidP="005B2A3E">
            <w:pPr>
              <w:widowControl/>
              <w:jc w:val="left"/>
              <w:rPr>
                <w:rFonts w:ascii="仿宋" w:eastAsia="仿宋" w:hAnsi="仿宋" w:cs="仿宋"/>
                <w:color w:val="000000"/>
                <w:kern w:val="0"/>
                <w:sz w:val="28"/>
                <w:szCs w:val="28"/>
                <w:lang w:bidi="ar"/>
              </w:rPr>
            </w:pPr>
            <w:r w:rsidRPr="005141F2">
              <w:rPr>
                <w:rFonts w:ascii="仿宋" w:eastAsia="仿宋" w:hAnsi="仿宋" w:cs="仿宋"/>
                <w:color w:val="000000"/>
                <w:kern w:val="0"/>
                <w:sz w:val="28"/>
                <w:szCs w:val="28"/>
                <w:lang w:bidi="ar"/>
              </w:rPr>
              <w:t>《北京大学预约报销单》</w:t>
            </w:r>
            <w:r w:rsidRPr="005141F2">
              <w:rPr>
                <w:rFonts w:ascii="仿宋" w:eastAsia="仿宋" w:hAnsi="仿宋" w:cs="仿宋" w:hint="eastAsia"/>
                <w:color w:val="000000"/>
                <w:kern w:val="0"/>
                <w:sz w:val="28"/>
                <w:szCs w:val="28"/>
                <w:lang w:bidi="ar"/>
              </w:rPr>
              <w:t>、发票</w:t>
            </w:r>
          </w:p>
          <w:p w:rsidR="009021C9" w:rsidRPr="005141F2" w:rsidRDefault="009021C9" w:rsidP="005B2A3E">
            <w:pPr>
              <w:widowControl/>
              <w:jc w:val="left"/>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设备部盖章审批后的采购合同</w:t>
            </w:r>
          </w:p>
          <w:p w:rsidR="009021C9" w:rsidRPr="005141F2" w:rsidRDefault="009021C9" w:rsidP="005B2A3E">
            <w:pPr>
              <w:widowControl/>
              <w:jc w:val="left"/>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《北京大学</w:t>
            </w:r>
            <w:r>
              <w:rPr>
                <w:rFonts w:ascii="仿宋" w:eastAsia="仿宋" w:hAnsi="仿宋" w:cs="仿宋" w:hint="eastAsia"/>
                <w:color w:val="000000"/>
                <w:kern w:val="0"/>
                <w:sz w:val="28"/>
                <w:szCs w:val="28"/>
                <w:lang w:bidi="ar"/>
              </w:rPr>
              <w:t>软件资产</w:t>
            </w:r>
            <w:r w:rsidRPr="005141F2">
              <w:rPr>
                <w:rFonts w:ascii="仿宋" w:eastAsia="仿宋" w:hAnsi="仿宋" w:cs="仿宋" w:hint="eastAsia"/>
                <w:color w:val="000000"/>
                <w:kern w:val="0"/>
                <w:sz w:val="28"/>
                <w:szCs w:val="28"/>
                <w:lang w:bidi="ar"/>
              </w:rPr>
              <w:t>报销凭证》</w:t>
            </w:r>
            <w:r w:rsidR="00623F8E" w:rsidRPr="005141F2">
              <w:rPr>
                <w:rFonts w:ascii="仿宋" w:eastAsia="仿宋" w:hAnsi="仿宋" w:cs="仿宋" w:hint="eastAsia"/>
                <w:color w:val="000000"/>
                <w:kern w:val="0"/>
                <w:sz w:val="28"/>
                <w:szCs w:val="28"/>
                <w:lang w:bidi="ar"/>
              </w:rPr>
              <w:t>《北京大学资产清单》</w:t>
            </w:r>
          </w:p>
          <w:p w:rsidR="009021C9" w:rsidRPr="005141F2" w:rsidRDefault="009021C9" w:rsidP="005B2A3E">
            <w:pPr>
              <w:widowControl/>
              <w:jc w:val="left"/>
              <w:rPr>
                <w:rFonts w:ascii="仿宋" w:eastAsia="仿宋" w:hAnsi="仿宋" w:cs="仿宋"/>
                <w:color w:val="000000"/>
                <w:kern w:val="0"/>
                <w:sz w:val="28"/>
                <w:szCs w:val="28"/>
                <w:lang w:bidi="ar"/>
              </w:rPr>
            </w:pPr>
            <w:r w:rsidRPr="005141F2">
              <w:rPr>
                <w:rFonts w:ascii="仿宋" w:eastAsia="仿宋" w:hAnsi="仿宋" w:cs="仿宋"/>
                <w:color w:val="000000"/>
                <w:kern w:val="0"/>
                <w:sz w:val="28"/>
                <w:szCs w:val="28"/>
                <w:lang w:bidi="ar"/>
              </w:rPr>
              <w:t>《北京</w:t>
            </w:r>
            <w:r w:rsidRPr="005141F2">
              <w:rPr>
                <w:rFonts w:ascii="仿宋" w:eastAsia="仿宋" w:hAnsi="仿宋" w:cs="仿宋" w:hint="eastAsia"/>
                <w:color w:val="000000"/>
                <w:kern w:val="0"/>
                <w:sz w:val="28"/>
                <w:szCs w:val="28"/>
                <w:lang w:bidi="ar"/>
              </w:rPr>
              <w:t>大学大额资金使用审批表》</w:t>
            </w:r>
          </w:p>
          <w:p w:rsidR="009021C9" w:rsidRPr="005141F2" w:rsidRDefault="009021C9" w:rsidP="005B2A3E">
            <w:pPr>
              <w:widowControl/>
              <w:jc w:val="left"/>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w:t>
            </w:r>
            <w:r w:rsidRPr="005141F2">
              <w:rPr>
                <w:rFonts w:ascii="仿宋" w:eastAsia="仿宋" w:hAnsi="仿宋" w:cs="仿宋" w:hint="eastAsia"/>
                <w:b/>
                <w:bCs/>
                <w:color w:val="000000"/>
                <w:kern w:val="0"/>
                <w:sz w:val="28"/>
                <w:szCs w:val="28"/>
                <w:lang w:bidi="ar"/>
              </w:rPr>
              <w:t>北京大学大型软件购置申报表（非科研）</w:t>
            </w:r>
            <w:r w:rsidRPr="005141F2">
              <w:rPr>
                <w:rFonts w:ascii="仿宋" w:eastAsia="仿宋" w:hAnsi="仿宋" w:cs="仿宋" w:hint="eastAsia"/>
                <w:color w:val="000000"/>
                <w:kern w:val="0"/>
                <w:sz w:val="28"/>
                <w:szCs w:val="28"/>
                <w:lang w:bidi="ar"/>
              </w:rPr>
              <w:t>》</w:t>
            </w:r>
          </w:p>
        </w:tc>
        <w:tc>
          <w:tcPr>
            <w:tcW w:w="4290" w:type="dxa"/>
            <w:shd w:val="clear" w:color="auto" w:fill="auto"/>
          </w:tcPr>
          <w:p w:rsidR="009021C9" w:rsidRPr="005141F2" w:rsidRDefault="009021C9" w:rsidP="005B2A3E">
            <w:pPr>
              <w:widowControl/>
              <w:jc w:val="left"/>
              <w:rPr>
                <w:rFonts w:ascii="仿宋" w:eastAsia="仿宋" w:hAnsi="仿宋" w:cs="仿宋"/>
                <w:color w:val="000000"/>
                <w:kern w:val="0"/>
                <w:sz w:val="28"/>
                <w:szCs w:val="28"/>
                <w:lang w:bidi="ar"/>
              </w:rPr>
            </w:pPr>
            <w:r w:rsidRPr="005141F2">
              <w:rPr>
                <w:rFonts w:ascii="仿宋" w:eastAsia="仿宋" w:hAnsi="仿宋" w:cs="仿宋"/>
                <w:color w:val="000000"/>
                <w:kern w:val="0"/>
                <w:sz w:val="28"/>
                <w:szCs w:val="28"/>
                <w:lang w:bidi="ar"/>
              </w:rPr>
              <w:t>《北京大学预约报销单》</w:t>
            </w:r>
            <w:r w:rsidRPr="005141F2">
              <w:rPr>
                <w:rFonts w:ascii="仿宋" w:eastAsia="仿宋" w:hAnsi="仿宋" w:cs="仿宋" w:hint="eastAsia"/>
                <w:color w:val="000000"/>
                <w:kern w:val="0"/>
                <w:sz w:val="28"/>
                <w:szCs w:val="28"/>
                <w:lang w:bidi="ar"/>
              </w:rPr>
              <w:t>、发票</w:t>
            </w:r>
          </w:p>
          <w:p w:rsidR="009021C9" w:rsidRPr="005141F2" w:rsidRDefault="009021C9" w:rsidP="005B2A3E">
            <w:pPr>
              <w:widowControl/>
              <w:jc w:val="left"/>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设备部盖章审批后的采购合同</w:t>
            </w:r>
          </w:p>
          <w:p w:rsidR="00CA25C6" w:rsidRPr="005141F2" w:rsidRDefault="00CA25C6" w:rsidP="00CA25C6">
            <w:pPr>
              <w:widowControl/>
              <w:jc w:val="left"/>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《北京大学</w:t>
            </w:r>
            <w:r>
              <w:rPr>
                <w:rFonts w:ascii="仿宋" w:eastAsia="仿宋" w:hAnsi="仿宋" w:cs="仿宋" w:hint="eastAsia"/>
                <w:color w:val="000000"/>
                <w:kern w:val="0"/>
                <w:sz w:val="28"/>
                <w:szCs w:val="28"/>
                <w:lang w:bidi="ar"/>
              </w:rPr>
              <w:t>软件资产</w:t>
            </w:r>
            <w:r w:rsidRPr="005141F2">
              <w:rPr>
                <w:rFonts w:ascii="仿宋" w:eastAsia="仿宋" w:hAnsi="仿宋" w:cs="仿宋" w:hint="eastAsia"/>
                <w:color w:val="000000"/>
                <w:kern w:val="0"/>
                <w:sz w:val="28"/>
                <w:szCs w:val="28"/>
                <w:lang w:bidi="ar"/>
              </w:rPr>
              <w:t>报销凭证》</w:t>
            </w:r>
            <w:r w:rsidR="00623F8E" w:rsidRPr="005141F2">
              <w:rPr>
                <w:rFonts w:ascii="仿宋" w:eastAsia="仿宋" w:hAnsi="仿宋" w:cs="仿宋" w:hint="eastAsia"/>
                <w:color w:val="000000"/>
                <w:kern w:val="0"/>
                <w:sz w:val="28"/>
                <w:szCs w:val="28"/>
                <w:lang w:bidi="ar"/>
              </w:rPr>
              <w:t>《北京大学资产清单》</w:t>
            </w:r>
          </w:p>
          <w:p w:rsidR="009021C9" w:rsidRPr="005141F2" w:rsidRDefault="009021C9" w:rsidP="005B2A3E">
            <w:pPr>
              <w:widowControl/>
              <w:jc w:val="left"/>
              <w:rPr>
                <w:rFonts w:ascii="仿宋" w:eastAsia="仿宋" w:hAnsi="仿宋" w:cs="仿宋"/>
                <w:color w:val="000000"/>
                <w:kern w:val="0"/>
                <w:sz w:val="28"/>
                <w:szCs w:val="28"/>
                <w:lang w:bidi="ar"/>
              </w:rPr>
            </w:pPr>
            <w:r w:rsidRPr="005141F2">
              <w:rPr>
                <w:rFonts w:ascii="仿宋" w:eastAsia="仿宋" w:hAnsi="仿宋" w:cs="仿宋"/>
                <w:color w:val="000000"/>
                <w:kern w:val="0"/>
                <w:sz w:val="28"/>
                <w:szCs w:val="28"/>
                <w:lang w:bidi="ar"/>
              </w:rPr>
              <w:t>《北京</w:t>
            </w:r>
            <w:r w:rsidRPr="005141F2">
              <w:rPr>
                <w:rFonts w:ascii="仿宋" w:eastAsia="仿宋" w:hAnsi="仿宋" w:cs="仿宋" w:hint="eastAsia"/>
                <w:color w:val="000000"/>
                <w:kern w:val="0"/>
                <w:sz w:val="28"/>
                <w:szCs w:val="28"/>
                <w:lang w:bidi="ar"/>
              </w:rPr>
              <w:t>大学大额资金使用审批表》</w:t>
            </w:r>
          </w:p>
        </w:tc>
      </w:tr>
      <w:tr w:rsidR="009021C9" w:rsidTr="005B2A3E">
        <w:trPr>
          <w:trHeight w:val="990"/>
        </w:trPr>
        <w:tc>
          <w:tcPr>
            <w:tcW w:w="1860" w:type="dxa"/>
            <w:shd w:val="clear" w:color="auto" w:fill="auto"/>
            <w:vAlign w:val="center"/>
          </w:tcPr>
          <w:p w:rsidR="009021C9" w:rsidRPr="005141F2" w:rsidRDefault="009021C9" w:rsidP="005B2A3E">
            <w:pPr>
              <w:widowControl/>
              <w:spacing w:line="400" w:lineRule="exact"/>
              <w:jc w:val="center"/>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&lt;10万元</w:t>
            </w:r>
          </w:p>
          <w:p w:rsidR="009021C9" w:rsidRPr="005141F2" w:rsidRDefault="009021C9" w:rsidP="005B2A3E">
            <w:pPr>
              <w:widowControl/>
              <w:spacing w:line="400" w:lineRule="exact"/>
              <w:jc w:val="center"/>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资产类软件</w:t>
            </w:r>
          </w:p>
        </w:tc>
        <w:tc>
          <w:tcPr>
            <w:tcW w:w="8670" w:type="dxa"/>
            <w:gridSpan w:val="2"/>
            <w:shd w:val="clear" w:color="auto" w:fill="auto"/>
            <w:vAlign w:val="center"/>
          </w:tcPr>
          <w:p w:rsidR="009021C9" w:rsidRPr="005141F2" w:rsidRDefault="009021C9" w:rsidP="00CA25C6">
            <w:pPr>
              <w:widowControl/>
              <w:jc w:val="left"/>
              <w:rPr>
                <w:rFonts w:ascii="仿宋" w:eastAsia="仿宋" w:hAnsi="仿宋" w:cs="仿宋"/>
                <w:color w:val="000000"/>
                <w:kern w:val="0"/>
                <w:sz w:val="28"/>
                <w:szCs w:val="28"/>
                <w:lang w:bidi="ar"/>
              </w:rPr>
            </w:pPr>
            <w:r w:rsidRPr="005141F2">
              <w:rPr>
                <w:rFonts w:ascii="仿宋" w:eastAsia="仿宋" w:hAnsi="仿宋" w:cs="仿宋"/>
                <w:color w:val="000000"/>
                <w:kern w:val="0"/>
                <w:sz w:val="28"/>
                <w:szCs w:val="28"/>
                <w:lang w:bidi="ar"/>
              </w:rPr>
              <w:t>《北京大学预约报销单》</w:t>
            </w:r>
            <w:r w:rsidRPr="005141F2">
              <w:rPr>
                <w:rFonts w:ascii="仿宋" w:eastAsia="仿宋" w:hAnsi="仿宋" w:cs="仿宋" w:hint="eastAsia"/>
                <w:color w:val="000000"/>
                <w:kern w:val="0"/>
                <w:sz w:val="28"/>
                <w:szCs w:val="28"/>
                <w:lang w:bidi="ar"/>
              </w:rPr>
              <w:t>、发票、采购合同（</w:t>
            </w:r>
            <w:r w:rsidRPr="005141F2">
              <w:rPr>
                <w:rFonts w:ascii="仿宋" w:eastAsia="仿宋" w:hAnsi="仿宋" w:cs="仿宋" w:hint="eastAsia"/>
                <w:b/>
                <w:bCs/>
                <w:color w:val="000000"/>
                <w:kern w:val="0"/>
                <w:sz w:val="28"/>
                <w:szCs w:val="28"/>
                <w:lang w:bidi="ar"/>
              </w:rPr>
              <w:t>合同金额大于等于5万元时需设备部盖章审批</w:t>
            </w:r>
            <w:r w:rsidRPr="005141F2">
              <w:rPr>
                <w:rFonts w:ascii="仿宋" w:eastAsia="仿宋" w:hAnsi="仿宋" w:cs="仿宋" w:hint="eastAsia"/>
                <w:color w:val="000000"/>
                <w:kern w:val="0"/>
                <w:sz w:val="28"/>
                <w:szCs w:val="28"/>
                <w:lang w:bidi="ar"/>
              </w:rPr>
              <w:t>）、</w:t>
            </w:r>
            <w:r w:rsidR="00CA25C6" w:rsidRPr="005141F2">
              <w:rPr>
                <w:rFonts w:ascii="仿宋" w:eastAsia="仿宋" w:hAnsi="仿宋" w:cs="仿宋" w:hint="eastAsia"/>
                <w:color w:val="000000"/>
                <w:kern w:val="0"/>
                <w:sz w:val="28"/>
                <w:szCs w:val="28"/>
                <w:lang w:bidi="ar"/>
              </w:rPr>
              <w:t>《北京大学</w:t>
            </w:r>
            <w:r w:rsidR="00CA25C6">
              <w:rPr>
                <w:rFonts w:ascii="仿宋" w:eastAsia="仿宋" w:hAnsi="仿宋" w:cs="仿宋" w:hint="eastAsia"/>
                <w:color w:val="000000"/>
                <w:kern w:val="0"/>
                <w:sz w:val="28"/>
                <w:szCs w:val="28"/>
                <w:lang w:bidi="ar"/>
              </w:rPr>
              <w:t>软件资产</w:t>
            </w:r>
            <w:r w:rsidR="00CA25C6" w:rsidRPr="005141F2">
              <w:rPr>
                <w:rFonts w:ascii="仿宋" w:eastAsia="仿宋" w:hAnsi="仿宋" w:cs="仿宋" w:hint="eastAsia"/>
                <w:color w:val="000000"/>
                <w:kern w:val="0"/>
                <w:sz w:val="28"/>
                <w:szCs w:val="28"/>
                <w:lang w:bidi="ar"/>
              </w:rPr>
              <w:t>报销凭证》</w:t>
            </w:r>
            <w:r w:rsidRPr="005141F2">
              <w:rPr>
                <w:rFonts w:ascii="仿宋" w:eastAsia="仿宋" w:hAnsi="仿宋" w:cs="仿宋" w:hint="eastAsia"/>
                <w:color w:val="000000"/>
                <w:kern w:val="0"/>
                <w:sz w:val="28"/>
                <w:szCs w:val="28"/>
                <w:lang w:bidi="ar"/>
              </w:rPr>
              <w:t>、《北京大学资产清单》。</w:t>
            </w:r>
          </w:p>
        </w:tc>
      </w:tr>
      <w:tr w:rsidR="009021C9" w:rsidTr="005B2A3E">
        <w:tc>
          <w:tcPr>
            <w:tcW w:w="1860" w:type="dxa"/>
            <w:shd w:val="clear" w:color="auto" w:fill="auto"/>
            <w:vAlign w:val="center"/>
          </w:tcPr>
          <w:p w:rsidR="009021C9" w:rsidRPr="005141F2" w:rsidRDefault="009021C9" w:rsidP="005B2A3E">
            <w:pPr>
              <w:widowControl/>
              <w:spacing w:line="400" w:lineRule="exact"/>
              <w:jc w:val="center"/>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≥10万元</w:t>
            </w:r>
          </w:p>
          <w:p w:rsidR="009021C9" w:rsidRPr="005141F2" w:rsidRDefault="009021C9" w:rsidP="005B2A3E">
            <w:pPr>
              <w:widowControl/>
              <w:spacing w:line="400" w:lineRule="exact"/>
              <w:jc w:val="center"/>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费用类软件</w:t>
            </w:r>
          </w:p>
        </w:tc>
        <w:tc>
          <w:tcPr>
            <w:tcW w:w="4380" w:type="dxa"/>
            <w:shd w:val="clear" w:color="auto" w:fill="auto"/>
          </w:tcPr>
          <w:p w:rsidR="009021C9" w:rsidRPr="005141F2" w:rsidRDefault="009021C9" w:rsidP="004B4858">
            <w:pPr>
              <w:widowControl/>
              <w:jc w:val="left"/>
              <w:rPr>
                <w:rFonts w:ascii="仿宋" w:eastAsia="仿宋" w:hAnsi="仿宋" w:cs="仿宋"/>
                <w:color w:val="000000"/>
                <w:kern w:val="0"/>
                <w:sz w:val="28"/>
                <w:szCs w:val="28"/>
                <w:lang w:bidi="ar"/>
              </w:rPr>
            </w:pPr>
            <w:r w:rsidRPr="005141F2">
              <w:rPr>
                <w:rFonts w:ascii="仿宋" w:eastAsia="仿宋" w:hAnsi="仿宋" w:cs="仿宋"/>
                <w:color w:val="000000"/>
                <w:kern w:val="0"/>
                <w:sz w:val="28"/>
                <w:szCs w:val="28"/>
                <w:lang w:bidi="ar"/>
              </w:rPr>
              <w:t>《北京大学预约报销单》</w:t>
            </w:r>
            <w:r w:rsidRPr="005141F2">
              <w:rPr>
                <w:rFonts w:ascii="仿宋" w:eastAsia="仿宋" w:hAnsi="仿宋" w:cs="仿宋" w:hint="eastAsia"/>
                <w:color w:val="000000"/>
                <w:kern w:val="0"/>
                <w:sz w:val="28"/>
                <w:szCs w:val="28"/>
                <w:lang w:bidi="ar"/>
              </w:rPr>
              <w:t>、发票、设备部盖章审批后的采购合同</w:t>
            </w:r>
            <w:r w:rsidR="004B4858">
              <w:rPr>
                <w:rFonts w:ascii="仿宋" w:eastAsia="仿宋" w:hAnsi="仿宋" w:cs="仿宋" w:hint="eastAsia"/>
                <w:color w:val="000000"/>
                <w:kern w:val="0"/>
                <w:sz w:val="28"/>
                <w:szCs w:val="28"/>
                <w:lang w:bidi="ar"/>
              </w:rPr>
              <w:t>、</w:t>
            </w:r>
            <w:r w:rsidRPr="005141F2">
              <w:rPr>
                <w:rFonts w:ascii="仿宋" w:eastAsia="仿宋" w:hAnsi="仿宋" w:cs="仿宋"/>
                <w:color w:val="000000"/>
                <w:kern w:val="0"/>
                <w:sz w:val="28"/>
                <w:szCs w:val="28"/>
                <w:lang w:bidi="ar"/>
              </w:rPr>
              <w:t>《北京</w:t>
            </w:r>
            <w:r w:rsidRPr="005141F2">
              <w:rPr>
                <w:rFonts w:ascii="仿宋" w:eastAsia="仿宋" w:hAnsi="仿宋" w:cs="仿宋" w:hint="eastAsia"/>
                <w:color w:val="000000"/>
                <w:kern w:val="0"/>
                <w:sz w:val="28"/>
                <w:szCs w:val="28"/>
                <w:lang w:bidi="ar"/>
              </w:rPr>
              <w:t>大学大额资金使用审批表》《</w:t>
            </w:r>
            <w:r w:rsidRPr="005141F2">
              <w:rPr>
                <w:rFonts w:ascii="仿宋" w:eastAsia="仿宋" w:hAnsi="仿宋" w:cs="仿宋" w:hint="eastAsia"/>
                <w:b/>
                <w:bCs/>
                <w:color w:val="000000"/>
                <w:kern w:val="0"/>
                <w:sz w:val="28"/>
                <w:szCs w:val="28"/>
                <w:lang w:bidi="ar"/>
              </w:rPr>
              <w:t>北京大学大型软件购置申报表（非科研）</w:t>
            </w:r>
            <w:r w:rsidRPr="005141F2">
              <w:rPr>
                <w:rFonts w:ascii="仿宋" w:eastAsia="仿宋" w:hAnsi="仿宋" w:cs="仿宋" w:hint="eastAsia"/>
                <w:color w:val="000000"/>
                <w:kern w:val="0"/>
                <w:sz w:val="28"/>
                <w:szCs w:val="28"/>
                <w:lang w:bidi="ar"/>
              </w:rPr>
              <w:t>》</w:t>
            </w:r>
          </w:p>
        </w:tc>
        <w:tc>
          <w:tcPr>
            <w:tcW w:w="4290" w:type="dxa"/>
            <w:shd w:val="clear" w:color="auto" w:fill="auto"/>
          </w:tcPr>
          <w:p w:rsidR="009021C9" w:rsidRPr="005141F2" w:rsidRDefault="009021C9" w:rsidP="005B2A3E">
            <w:pPr>
              <w:widowControl/>
              <w:jc w:val="left"/>
              <w:rPr>
                <w:rFonts w:ascii="仿宋" w:eastAsia="仿宋" w:hAnsi="仿宋" w:cs="仿宋"/>
                <w:color w:val="000000"/>
                <w:kern w:val="0"/>
                <w:sz w:val="28"/>
                <w:szCs w:val="28"/>
                <w:lang w:bidi="ar"/>
              </w:rPr>
            </w:pPr>
            <w:r w:rsidRPr="005141F2">
              <w:rPr>
                <w:rFonts w:ascii="仿宋" w:eastAsia="仿宋" w:hAnsi="仿宋" w:cs="仿宋"/>
                <w:color w:val="000000"/>
                <w:kern w:val="0"/>
                <w:sz w:val="28"/>
                <w:szCs w:val="28"/>
                <w:lang w:bidi="ar"/>
              </w:rPr>
              <w:t>《北京大学预约报销单》</w:t>
            </w:r>
            <w:r w:rsidRPr="005141F2">
              <w:rPr>
                <w:rFonts w:ascii="仿宋" w:eastAsia="仿宋" w:hAnsi="仿宋" w:cs="仿宋" w:hint="eastAsia"/>
                <w:color w:val="000000"/>
                <w:kern w:val="0"/>
                <w:sz w:val="28"/>
                <w:szCs w:val="28"/>
                <w:lang w:bidi="ar"/>
              </w:rPr>
              <w:t>、发票、设备部盖章审批后的采购合同</w:t>
            </w:r>
            <w:r w:rsidR="004B4858">
              <w:rPr>
                <w:rFonts w:ascii="仿宋" w:eastAsia="仿宋" w:hAnsi="仿宋" w:cs="仿宋" w:hint="eastAsia"/>
                <w:color w:val="000000"/>
                <w:kern w:val="0"/>
                <w:sz w:val="28"/>
                <w:szCs w:val="28"/>
                <w:lang w:bidi="ar"/>
              </w:rPr>
              <w:t>、</w:t>
            </w:r>
            <w:r w:rsidRPr="005141F2">
              <w:rPr>
                <w:rFonts w:ascii="仿宋" w:eastAsia="仿宋" w:hAnsi="仿宋" w:cs="仿宋"/>
                <w:color w:val="000000"/>
                <w:kern w:val="0"/>
                <w:sz w:val="28"/>
                <w:szCs w:val="28"/>
                <w:lang w:bidi="ar"/>
              </w:rPr>
              <w:t>《北京</w:t>
            </w:r>
            <w:r w:rsidRPr="005141F2">
              <w:rPr>
                <w:rFonts w:ascii="仿宋" w:eastAsia="仿宋" w:hAnsi="仿宋" w:cs="仿宋" w:hint="eastAsia"/>
                <w:color w:val="000000"/>
                <w:kern w:val="0"/>
                <w:sz w:val="28"/>
                <w:szCs w:val="28"/>
                <w:lang w:bidi="ar"/>
              </w:rPr>
              <w:t>大学大额资金使用审批表》</w:t>
            </w:r>
          </w:p>
          <w:p w:rsidR="009021C9" w:rsidRPr="005141F2" w:rsidRDefault="009021C9" w:rsidP="005B2A3E">
            <w:pPr>
              <w:widowControl/>
              <w:jc w:val="left"/>
              <w:rPr>
                <w:rFonts w:ascii="仿宋" w:eastAsia="仿宋" w:hAnsi="仿宋" w:cs="仿宋"/>
                <w:color w:val="000000"/>
                <w:kern w:val="0"/>
                <w:sz w:val="28"/>
                <w:szCs w:val="28"/>
                <w:lang w:bidi="ar"/>
              </w:rPr>
            </w:pPr>
          </w:p>
        </w:tc>
      </w:tr>
      <w:tr w:rsidR="009021C9" w:rsidTr="005B2A3E">
        <w:tc>
          <w:tcPr>
            <w:tcW w:w="1860" w:type="dxa"/>
            <w:shd w:val="clear" w:color="auto" w:fill="auto"/>
            <w:vAlign w:val="center"/>
          </w:tcPr>
          <w:p w:rsidR="009021C9" w:rsidRPr="005141F2" w:rsidRDefault="009021C9" w:rsidP="005B2A3E">
            <w:pPr>
              <w:widowControl/>
              <w:spacing w:line="400" w:lineRule="exact"/>
              <w:jc w:val="center"/>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&lt;10万元</w:t>
            </w:r>
          </w:p>
          <w:p w:rsidR="009021C9" w:rsidRPr="005141F2" w:rsidRDefault="009021C9" w:rsidP="005B2A3E">
            <w:pPr>
              <w:widowControl/>
              <w:spacing w:line="400" w:lineRule="exact"/>
              <w:jc w:val="center"/>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费用类软件</w:t>
            </w:r>
          </w:p>
        </w:tc>
        <w:tc>
          <w:tcPr>
            <w:tcW w:w="8670" w:type="dxa"/>
            <w:gridSpan w:val="2"/>
            <w:shd w:val="clear" w:color="auto" w:fill="auto"/>
            <w:vAlign w:val="center"/>
          </w:tcPr>
          <w:p w:rsidR="009021C9" w:rsidRPr="005141F2" w:rsidRDefault="009021C9" w:rsidP="005B2A3E">
            <w:pPr>
              <w:widowControl/>
              <w:rPr>
                <w:rFonts w:ascii="仿宋" w:eastAsia="仿宋" w:hAnsi="仿宋" w:cs="仿宋"/>
                <w:color w:val="000000"/>
                <w:kern w:val="0"/>
                <w:sz w:val="28"/>
                <w:szCs w:val="28"/>
                <w:lang w:bidi="ar"/>
              </w:rPr>
            </w:pPr>
            <w:r w:rsidRPr="005141F2">
              <w:rPr>
                <w:rFonts w:ascii="仿宋" w:eastAsia="仿宋" w:hAnsi="仿宋" w:cs="仿宋" w:hint="eastAsia"/>
                <w:color w:val="000000"/>
                <w:kern w:val="0"/>
                <w:sz w:val="28"/>
                <w:szCs w:val="28"/>
                <w:lang w:bidi="ar"/>
              </w:rPr>
              <w:t>《</w:t>
            </w:r>
            <w:r w:rsidRPr="005141F2">
              <w:rPr>
                <w:rFonts w:ascii="仿宋" w:eastAsia="仿宋" w:hAnsi="仿宋" w:cs="仿宋"/>
                <w:color w:val="000000"/>
                <w:kern w:val="0"/>
                <w:sz w:val="28"/>
                <w:szCs w:val="28"/>
                <w:lang w:bidi="ar"/>
              </w:rPr>
              <w:t>北京大学预约报销单》</w:t>
            </w:r>
            <w:r w:rsidRPr="005141F2">
              <w:rPr>
                <w:rFonts w:ascii="仿宋" w:eastAsia="仿宋" w:hAnsi="仿宋" w:cs="仿宋" w:hint="eastAsia"/>
                <w:color w:val="000000"/>
                <w:kern w:val="0"/>
                <w:sz w:val="28"/>
                <w:szCs w:val="28"/>
                <w:lang w:bidi="ar"/>
              </w:rPr>
              <w:t>、发票、采购合同（</w:t>
            </w:r>
            <w:r w:rsidRPr="005141F2">
              <w:rPr>
                <w:rFonts w:ascii="仿宋" w:eastAsia="仿宋" w:hAnsi="仿宋" w:cs="仿宋" w:hint="eastAsia"/>
                <w:b/>
                <w:bCs/>
                <w:color w:val="000000"/>
                <w:kern w:val="0"/>
                <w:sz w:val="28"/>
                <w:szCs w:val="28"/>
                <w:lang w:bidi="ar"/>
              </w:rPr>
              <w:t>合同金额大于等于5万元时需设备部盖章审批</w:t>
            </w:r>
            <w:r w:rsidRPr="005141F2">
              <w:rPr>
                <w:rFonts w:ascii="仿宋" w:eastAsia="仿宋" w:hAnsi="仿宋" w:cs="仿宋" w:hint="eastAsia"/>
                <w:color w:val="000000"/>
                <w:kern w:val="0"/>
                <w:sz w:val="28"/>
                <w:szCs w:val="28"/>
                <w:lang w:bidi="ar"/>
              </w:rPr>
              <w:t>）。</w:t>
            </w:r>
          </w:p>
        </w:tc>
      </w:tr>
    </w:tbl>
    <w:p w:rsidR="009021C9" w:rsidRDefault="009021C9" w:rsidP="009021C9">
      <w:pPr>
        <w:widowControl/>
        <w:jc w:val="left"/>
        <w:rPr>
          <w:rFonts w:ascii="仿宋" w:eastAsia="仿宋" w:hAnsi="仿宋" w:cs="仿宋"/>
          <w:color w:val="000000"/>
          <w:kern w:val="0"/>
          <w:sz w:val="24"/>
          <w:lang w:bidi="ar"/>
        </w:rPr>
      </w:pPr>
    </w:p>
    <w:p w:rsidR="009021C9" w:rsidRDefault="009021C9" w:rsidP="009021C9">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注：软件开发购置金额大于等于一万元时，需要签订软件开发购置合同。</w:t>
      </w:r>
    </w:p>
    <w:p w:rsidR="009C16CE" w:rsidRPr="00B53D29" w:rsidRDefault="009C16CE"/>
    <w:sectPr w:rsidR="009C16CE" w:rsidRPr="00B53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851" w:rsidRDefault="00260851" w:rsidP="004B4858">
      <w:r>
        <w:separator/>
      </w:r>
    </w:p>
  </w:endnote>
  <w:endnote w:type="continuationSeparator" w:id="0">
    <w:p w:rsidR="00260851" w:rsidRDefault="00260851" w:rsidP="004B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851" w:rsidRDefault="00260851" w:rsidP="004B4858">
      <w:r>
        <w:separator/>
      </w:r>
    </w:p>
  </w:footnote>
  <w:footnote w:type="continuationSeparator" w:id="0">
    <w:p w:rsidR="00260851" w:rsidRDefault="00260851" w:rsidP="004B4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C9"/>
    <w:rsid w:val="0012793F"/>
    <w:rsid w:val="00260851"/>
    <w:rsid w:val="002B64C2"/>
    <w:rsid w:val="004B4858"/>
    <w:rsid w:val="00623F8E"/>
    <w:rsid w:val="00646F87"/>
    <w:rsid w:val="00690130"/>
    <w:rsid w:val="006A505E"/>
    <w:rsid w:val="00714FA9"/>
    <w:rsid w:val="00734E82"/>
    <w:rsid w:val="0076186A"/>
    <w:rsid w:val="00844CD4"/>
    <w:rsid w:val="008C10E6"/>
    <w:rsid w:val="008C3233"/>
    <w:rsid w:val="009021C9"/>
    <w:rsid w:val="00903552"/>
    <w:rsid w:val="009344A7"/>
    <w:rsid w:val="009C16CE"/>
    <w:rsid w:val="009D6221"/>
    <w:rsid w:val="00AD0035"/>
    <w:rsid w:val="00B53D29"/>
    <w:rsid w:val="00BB609D"/>
    <w:rsid w:val="00C33990"/>
    <w:rsid w:val="00C41831"/>
    <w:rsid w:val="00CA25C6"/>
    <w:rsid w:val="00D232B9"/>
    <w:rsid w:val="00FA1314"/>
    <w:rsid w:val="00FE4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33E149-2DBF-4A76-97CF-8F370A95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1C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021C9"/>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unhideWhenUsed/>
    <w:rsid w:val="00734E82"/>
    <w:rPr>
      <w:color w:val="0563C1" w:themeColor="hyperlink"/>
      <w:u w:val="single"/>
    </w:rPr>
  </w:style>
  <w:style w:type="paragraph" w:styleId="a5">
    <w:name w:val="header"/>
    <w:basedOn w:val="a"/>
    <w:link w:val="Char"/>
    <w:uiPriority w:val="99"/>
    <w:unhideWhenUsed/>
    <w:rsid w:val="004B48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B4858"/>
    <w:rPr>
      <w:rFonts w:ascii="Calibri" w:eastAsia="宋体" w:hAnsi="Calibri" w:cs="Times New Roman"/>
      <w:sz w:val="18"/>
      <w:szCs w:val="18"/>
    </w:rPr>
  </w:style>
  <w:style w:type="paragraph" w:styleId="a6">
    <w:name w:val="footer"/>
    <w:basedOn w:val="a"/>
    <w:link w:val="Char0"/>
    <w:uiPriority w:val="99"/>
    <w:unhideWhenUsed/>
    <w:rsid w:val="004B4858"/>
    <w:pPr>
      <w:tabs>
        <w:tab w:val="center" w:pos="4153"/>
        <w:tab w:val="right" w:pos="8306"/>
      </w:tabs>
      <w:snapToGrid w:val="0"/>
      <w:jc w:val="left"/>
    </w:pPr>
    <w:rPr>
      <w:sz w:val="18"/>
      <w:szCs w:val="18"/>
    </w:rPr>
  </w:style>
  <w:style w:type="character" w:customStyle="1" w:styleId="Char0">
    <w:name w:val="页脚 Char"/>
    <w:basedOn w:val="a0"/>
    <w:link w:val="a6"/>
    <w:uiPriority w:val="99"/>
    <w:rsid w:val="004B4858"/>
    <w:rPr>
      <w:rFonts w:ascii="Calibri" w:eastAsia="宋体" w:hAnsi="Calibri" w:cs="Times New Roman"/>
      <w:sz w:val="18"/>
      <w:szCs w:val="18"/>
    </w:rPr>
  </w:style>
  <w:style w:type="character" w:styleId="a7">
    <w:name w:val="FollowedHyperlink"/>
    <w:basedOn w:val="a0"/>
    <w:uiPriority w:val="99"/>
    <w:semiHidden/>
    <w:unhideWhenUsed/>
    <w:rsid w:val="004B48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cac.pku.edu.cn/docs/20201221111840264476.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361</Words>
  <Characters>2064</Characters>
  <Application>Microsoft Office Word</Application>
  <DocSecurity>0</DocSecurity>
  <Lines>17</Lines>
  <Paragraphs>4</Paragraphs>
  <ScaleCrop>false</ScaleCrop>
  <Company>xt256.com</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xt256.com</dc:creator>
  <cp:keywords/>
  <dc:description/>
  <cp:lastModifiedBy>xt256.com</cp:lastModifiedBy>
  <cp:revision>2</cp:revision>
  <dcterms:created xsi:type="dcterms:W3CDTF">2021-01-05T05:30:00Z</dcterms:created>
  <dcterms:modified xsi:type="dcterms:W3CDTF">2021-01-05T05:30:00Z</dcterms:modified>
</cp:coreProperties>
</file>